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77F46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2E5A734D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БРЯНСКАЯ ОБЛАСТЬ  </w:t>
      </w:r>
    </w:p>
    <w:p w14:paraId="5F0626C4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НАВЛИНСКИЙ МУНИЦИПАЛЬНЫЙ РАЙОН                            </w:t>
      </w:r>
    </w:p>
    <w:p w14:paraId="0A0A0639" w14:textId="77777777" w:rsidR="007A0B96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НАВЛИНСКИЙ ПОСЕЛКОВЫЙ СОВЕТ </w:t>
      </w:r>
    </w:p>
    <w:p w14:paraId="3AAD7ED9" w14:textId="3D9D6417" w:rsidR="006E6CC9" w:rsidRPr="007A0B96" w:rsidRDefault="007A0B96" w:rsidP="007A0B96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 xml:space="preserve">НАРОДНЫХ ДЕПУТАТОВ   </w:t>
      </w:r>
      <w:r w:rsidR="006E6CC9" w:rsidRPr="007A0B96">
        <w:rPr>
          <w:rFonts w:ascii="Arial" w:hAnsi="Arial" w:cs="Arial"/>
          <w:b/>
          <w:sz w:val="32"/>
          <w:szCs w:val="32"/>
        </w:rPr>
        <w:t xml:space="preserve">   </w:t>
      </w:r>
    </w:p>
    <w:p w14:paraId="5DE56DE9" w14:textId="77777777" w:rsidR="006E6CC9" w:rsidRPr="007A0B96" w:rsidRDefault="006E6CC9" w:rsidP="00A00D45">
      <w:pPr>
        <w:spacing w:line="276" w:lineRule="auto"/>
        <w:ind w:right="175"/>
        <w:jc w:val="center"/>
        <w:rPr>
          <w:rFonts w:ascii="Arial" w:hAnsi="Arial" w:cs="Arial"/>
          <w:b/>
          <w:sz w:val="32"/>
          <w:szCs w:val="32"/>
        </w:rPr>
      </w:pPr>
      <w:r w:rsidRPr="007A0B96">
        <w:rPr>
          <w:rFonts w:ascii="Arial" w:hAnsi="Arial" w:cs="Arial"/>
          <w:b/>
          <w:sz w:val="32"/>
          <w:szCs w:val="32"/>
        </w:rPr>
        <w:t>РЕШЕНИЕ</w:t>
      </w:r>
    </w:p>
    <w:p w14:paraId="6B268042" w14:textId="77777777" w:rsidR="00CE46E3" w:rsidRPr="007A0B96" w:rsidRDefault="00CE46E3" w:rsidP="00A00D45">
      <w:pPr>
        <w:widowControl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</w:p>
    <w:p w14:paraId="74B5580B" w14:textId="77777777" w:rsidR="000749D8" w:rsidRPr="007A0B96" w:rsidRDefault="000749D8" w:rsidP="00A00D45">
      <w:pPr>
        <w:widowControl/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</w:p>
    <w:tbl>
      <w:tblPr>
        <w:tblW w:w="14209" w:type="dxa"/>
        <w:tblLook w:val="04A0" w:firstRow="1" w:lastRow="0" w:firstColumn="1" w:lastColumn="0" w:noHBand="0" w:noVBand="1"/>
      </w:tblPr>
      <w:tblGrid>
        <w:gridCol w:w="10206"/>
        <w:gridCol w:w="4003"/>
      </w:tblGrid>
      <w:tr w:rsidR="000749D8" w:rsidRPr="007A0B96" w14:paraId="3AEAAEF2" w14:textId="77777777" w:rsidTr="006635B4">
        <w:trPr>
          <w:trHeight w:val="20"/>
        </w:trPr>
        <w:tc>
          <w:tcPr>
            <w:tcW w:w="10206" w:type="dxa"/>
          </w:tcPr>
          <w:p w14:paraId="49872F23" w14:textId="7ACC7555" w:rsidR="000749D8" w:rsidRPr="007A0B96" w:rsidRDefault="000749D8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A0B96">
              <w:rPr>
                <w:rFonts w:ascii="Arial" w:hAnsi="Arial" w:cs="Arial"/>
                <w:sz w:val="32"/>
                <w:szCs w:val="32"/>
              </w:rPr>
              <w:t xml:space="preserve">от </w:t>
            </w:r>
            <w:r w:rsidR="00B26429" w:rsidRPr="007A0B96">
              <w:rPr>
                <w:rFonts w:ascii="Arial" w:hAnsi="Arial" w:cs="Arial"/>
                <w:sz w:val="32"/>
                <w:szCs w:val="32"/>
              </w:rPr>
              <w:t>____________________</w:t>
            </w:r>
            <w:r w:rsidRPr="007A0B96">
              <w:rPr>
                <w:rFonts w:ascii="Arial" w:hAnsi="Arial" w:cs="Arial"/>
                <w:sz w:val="32"/>
                <w:szCs w:val="32"/>
              </w:rPr>
              <w:t xml:space="preserve"> № </w:t>
            </w:r>
            <w:r w:rsidR="00B26429" w:rsidRPr="007A0B96">
              <w:rPr>
                <w:rFonts w:ascii="Arial" w:hAnsi="Arial" w:cs="Arial"/>
                <w:sz w:val="32"/>
                <w:szCs w:val="32"/>
              </w:rPr>
              <w:t>_____</w:t>
            </w:r>
          </w:p>
        </w:tc>
        <w:tc>
          <w:tcPr>
            <w:tcW w:w="4003" w:type="dxa"/>
          </w:tcPr>
          <w:p w14:paraId="622830F2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52A29232" w14:textId="77777777" w:rsidTr="006635B4">
        <w:trPr>
          <w:trHeight w:val="20"/>
        </w:trPr>
        <w:tc>
          <w:tcPr>
            <w:tcW w:w="10206" w:type="dxa"/>
          </w:tcPr>
          <w:p w14:paraId="58465D7E" w14:textId="0D99B099" w:rsidR="000749D8" w:rsidRPr="007A0B96" w:rsidRDefault="00A00D45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7A0B96">
              <w:rPr>
                <w:rFonts w:ascii="Arial" w:hAnsi="Arial" w:cs="Arial"/>
                <w:sz w:val="32"/>
                <w:szCs w:val="32"/>
              </w:rPr>
              <w:t>р</w:t>
            </w:r>
            <w:r w:rsidR="000749D8" w:rsidRPr="007A0B96">
              <w:rPr>
                <w:rFonts w:ascii="Arial" w:hAnsi="Arial" w:cs="Arial"/>
                <w:sz w:val="32"/>
                <w:szCs w:val="32"/>
              </w:rPr>
              <w:t>п</w:t>
            </w:r>
            <w:proofErr w:type="spellEnd"/>
            <w:r w:rsidR="000749D8" w:rsidRPr="007A0B96">
              <w:rPr>
                <w:rFonts w:ascii="Arial" w:hAnsi="Arial" w:cs="Arial"/>
                <w:sz w:val="32"/>
                <w:szCs w:val="32"/>
              </w:rPr>
              <w:t xml:space="preserve">. </w:t>
            </w:r>
            <w:r w:rsidR="008C3342" w:rsidRPr="007A0B96">
              <w:rPr>
                <w:rFonts w:ascii="Arial" w:hAnsi="Arial" w:cs="Arial"/>
                <w:sz w:val="32"/>
                <w:szCs w:val="32"/>
              </w:rPr>
              <w:t>Навля</w:t>
            </w:r>
          </w:p>
        </w:tc>
        <w:tc>
          <w:tcPr>
            <w:tcW w:w="4003" w:type="dxa"/>
          </w:tcPr>
          <w:p w14:paraId="1E7D93FA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6E153484" w14:textId="77777777" w:rsidTr="006635B4">
        <w:trPr>
          <w:trHeight w:val="20"/>
        </w:trPr>
        <w:tc>
          <w:tcPr>
            <w:tcW w:w="10206" w:type="dxa"/>
          </w:tcPr>
          <w:p w14:paraId="41CF60BB" w14:textId="77777777" w:rsidR="000749D8" w:rsidRPr="007A0B96" w:rsidRDefault="000749D8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03" w:type="dxa"/>
          </w:tcPr>
          <w:p w14:paraId="4BBEB43C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0749D8" w:rsidRPr="007A0B96" w14:paraId="2538DA65" w14:textId="77777777" w:rsidTr="006635B4">
        <w:trPr>
          <w:trHeight w:val="20"/>
        </w:trPr>
        <w:tc>
          <w:tcPr>
            <w:tcW w:w="10206" w:type="dxa"/>
          </w:tcPr>
          <w:p w14:paraId="7E967C53" w14:textId="0814A55E" w:rsidR="005A6530" w:rsidRPr="00FF203A" w:rsidRDefault="007A0B96" w:rsidP="006635B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203A">
              <w:rPr>
                <w:rFonts w:ascii="Arial" w:hAnsi="Arial" w:cs="Arial"/>
                <w:b/>
                <w:bCs/>
                <w:sz w:val="32"/>
                <w:szCs w:val="32"/>
              </w:rPr>
              <w:t>О БЮДЖЕТЕ НАВЛИНСКОГО ГОРОДСКОГО ПОСЕЛЕНИЯ НАВЛИНСКОГО МУНИЦИПАЛЬНОГО РАЙОНА БРЯНСКОЙ ОБЛАСТИ НА 2026 ГОД И НА ПЛАНОВЫЙ ПЕРИОД 2027</w:t>
            </w:r>
          </w:p>
          <w:p w14:paraId="3E8C9A2C" w14:textId="4319028A" w:rsidR="000749D8" w:rsidRPr="007A0B96" w:rsidRDefault="007A0B96" w:rsidP="006635B4">
            <w:pPr>
              <w:spacing w:line="276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F203A">
              <w:rPr>
                <w:rFonts w:ascii="Arial" w:hAnsi="Arial" w:cs="Arial"/>
                <w:b/>
                <w:bCs/>
                <w:sz w:val="32"/>
                <w:szCs w:val="32"/>
              </w:rPr>
              <w:t>И 2028 ГОДОВ</w:t>
            </w:r>
          </w:p>
        </w:tc>
        <w:tc>
          <w:tcPr>
            <w:tcW w:w="4003" w:type="dxa"/>
          </w:tcPr>
          <w:p w14:paraId="33036B51" w14:textId="77777777" w:rsidR="000749D8" w:rsidRPr="007A0B96" w:rsidRDefault="000749D8" w:rsidP="00A00D45">
            <w:pPr>
              <w:spacing w:line="276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6BFFA5C4" w14:textId="77777777" w:rsidR="000749D8" w:rsidRDefault="000749D8" w:rsidP="00A00D45">
      <w:pPr>
        <w:widowControl/>
        <w:spacing w:line="276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0C3A8E3" w14:textId="614E880B" w:rsidR="00BB2F85" w:rsidRPr="007A0B96" w:rsidRDefault="00464A89" w:rsidP="00A00D45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Руководствуясь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Брянской области от 02.11.2016 №89-З «О межбюджетных отношениях в Брянской области», Законом Брянской области «Об областном бюджете на 202</w:t>
      </w:r>
      <w:r w:rsidR="00B26429" w:rsidRPr="007A0B96">
        <w:rPr>
          <w:rFonts w:ascii="Arial" w:hAnsi="Arial" w:cs="Arial"/>
          <w:sz w:val="24"/>
          <w:szCs w:val="24"/>
        </w:rPr>
        <w:t>6</w:t>
      </w:r>
      <w:r w:rsidRPr="007A0B96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годов», Уставом Навлинского городского поселения, другими законодательными актами Брянской области и нормативными правовыми актами органов местного самоуправления Навлинского района, </w:t>
      </w:r>
      <w:r w:rsidR="008C3342" w:rsidRPr="007A0B96">
        <w:rPr>
          <w:rFonts w:ascii="Arial" w:hAnsi="Arial" w:cs="Arial"/>
          <w:sz w:val="24"/>
          <w:szCs w:val="24"/>
        </w:rPr>
        <w:t>Навлинский</w:t>
      </w:r>
      <w:r w:rsidR="00BB2F85" w:rsidRPr="007A0B96">
        <w:rPr>
          <w:rFonts w:ascii="Arial" w:hAnsi="Arial" w:cs="Arial"/>
          <w:sz w:val="24"/>
          <w:szCs w:val="24"/>
        </w:rPr>
        <w:t xml:space="preserve"> поселковый Совет народных депутатов,</w:t>
      </w:r>
    </w:p>
    <w:p w14:paraId="59998D5E" w14:textId="77777777" w:rsidR="006E6CC9" w:rsidRPr="007A0B96" w:rsidRDefault="006E6CC9" w:rsidP="00A00D45">
      <w:pPr>
        <w:spacing w:before="240"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РЕШИЛ:</w:t>
      </w:r>
    </w:p>
    <w:p w14:paraId="469E8F3C" w14:textId="72330DB1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Утвердить основные характеристики бюджета Навлинского городского поселения Навлинского муниципального района Брянской области (далее по тексту - бюджет </w:t>
      </w:r>
      <w:bookmarkStart w:id="0" w:name="_Hlk150258703"/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bookmarkEnd w:id="0"/>
      <w:r w:rsidRPr="007A0B96">
        <w:rPr>
          <w:rFonts w:ascii="Arial" w:hAnsi="Arial" w:cs="Arial"/>
          <w:snapToGrid/>
          <w:sz w:val="24"/>
          <w:szCs w:val="24"/>
        </w:rPr>
        <w:t>)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год:</w:t>
      </w:r>
    </w:p>
    <w:p w14:paraId="4BE9CD7C" w14:textId="0C38DE6C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прогнозируемый общий объем доходов бюджета Навлинского городского поселения в сумме </w:t>
      </w:r>
      <w:bookmarkStart w:id="1" w:name="_Hlk212893373"/>
      <w:r w:rsidR="00B26429" w:rsidRPr="007A0B96">
        <w:rPr>
          <w:rFonts w:ascii="Arial" w:hAnsi="Arial" w:cs="Arial"/>
          <w:snapToGrid/>
          <w:sz w:val="24"/>
          <w:szCs w:val="24"/>
        </w:rPr>
        <w:t>73 580 091,65</w:t>
      </w:r>
      <w:r w:rsidR="00B26429" w:rsidRPr="007A0B96">
        <w:rPr>
          <w:rFonts w:ascii="Arial" w:hAnsi="Arial" w:cs="Arial"/>
          <w:b/>
          <w:bCs/>
          <w:snapToGrid/>
          <w:sz w:val="24"/>
          <w:szCs w:val="24"/>
        </w:rPr>
        <w:t xml:space="preserve"> </w:t>
      </w:r>
      <w:bookmarkEnd w:id="1"/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51 940 490,00 </w:t>
      </w:r>
      <w:r w:rsidRPr="007A0B96">
        <w:rPr>
          <w:rFonts w:ascii="Arial" w:hAnsi="Arial" w:cs="Arial"/>
          <w:sz w:val="24"/>
          <w:szCs w:val="24"/>
        </w:rPr>
        <w:t>рублей;</w:t>
      </w:r>
    </w:p>
    <w:p w14:paraId="637CDBF8" w14:textId="467048D2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общий объем расходов </w:t>
      </w:r>
      <w:r w:rsidRPr="007A0B96">
        <w:rPr>
          <w:rFonts w:ascii="Arial" w:hAnsi="Arial" w:cs="Arial"/>
          <w:snapToGrid/>
          <w:sz w:val="24"/>
          <w:szCs w:val="24"/>
        </w:rPr>
        <w:t>бюджета 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в сумме </w:t>
      </w:r>
      <w:r w:rsidR="00B26429" w:rsidRPr="007A0B96">
        <w:rPr>
          <w:rFonts w:ascii="Arial" w:hAnsi="Arial" w:cs="Arial"/>
          <w:sz w:val="24"/>
          <w:szCs w:val="24"/>
        </w:rPr>
        <w:t>73 580 091,65</w:t>
      </w:r>
      <w:r w:rsidR="00B26429" w:rsidRPr="007A0B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>рублей;</w:t>
      </w:r>
    </w:p>
    <w:p w14:paraId="480FB5B3" w14:textId="42B8D4C3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прогнозируемый дефицит </w:t>
      </w:r>
      <w:r w:rsidRPr="007A0B96">
        <w:rPr>
          <w:rFonts w:ascii="Arial" w:hAnsi="Arial" w:cs="Arial"/>
          <w:snapToGrid/>
          <w:sz w:val="24"/>
          <w:szCs w:val="24"/>
        </w:rPr>
        <w:t>бюджета 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в сумме 0,00 рублей;</w:t>
      </w:r>
      <w:r w:rsidRPr="007A0B96">
        <w:rPr>
          <w:rFonts w:ascii="Arial" w:hAnsi="Arial" w:cs="Arial"/>
          <w:snapToGrid/>
          <w:sz w:val="24"/>
          <w:szCs w:val="24"/>
        </w:rPr>
        <w:t xml:space="preserve"> </w:t>
      </w:r>
    </w:p>
    <w:p w14:paraId="1DBA707E" w14:textId="46F85376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верхний предел муниципального внутреннего долга </w:t>
      </w:r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Навлинского муниципального района Брянской области по состоянию на 1 января 202</w:t>
      </w:r>
      <w:r w:rsidR="00B26429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года в сумме 0,00 рублей, в том числе верхний предел муниципального внутреннего долга по муниципальным гарантиям </w:t>
      </w:r>
      <w:r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Навлинского муниципального района Брянской области в сумме 0,00 рублей.</w:t>
      </w:r>
    </w:p>
    <w:p w14:paraId="147A4ACC" w14:textId="53C92CEB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 основные характеристики бюджета Навлинского городского поселения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годов:</w:t>
      </w:r>
    </w:p>
    <w:p w14:paraId="3294305A" w14:textId="0FC46BAF" w:rsidR="001D0B51" w:rsidRPr="007A0B96" w:rsidRDefault="001D0B51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lastRenderedPageBreak/>
        <w:t xml:space="preserve">прогнозируемый общий объем доходов бюджета </w:t>
      </w:r>
      <w:bookmarkStart w:id="2" w:name="_Hlk187935789"/>
      <w:r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bookmarkEnd w:id="2"/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3" w:name="_Hlk212893484"/>
      <w:r w:rsidR="00B26429" w:rsidRPr="007A0B96">
        <w:rPr>
          <w:rFonts w:ascii="Arial" w:hAnsi="Arial" w:cs="Arial"/>
          <w:snapToGrid/>
          <w:sz w:val="24"/>
          <w:szCs w:val="24"/>
        </w:rPr>
        <w:t>85 834 687,46</w:t>
      </w:r>
      <w:r w:rsidR="00395089" w:rsidRPr="007A0B96">
        <w:rPr>
          <w:rFonts w:ascii="Arial" w:hAnsi="Arial" w:cs="Arial"/>
          <w:snapToGrid/>
          <w:sz w:val="24"/>
          <w:szCs w:val="24"/>
        </w:rPr>
        <w:t xml:space="preserve"> </w:t>
      </w:r>
      <w:bookmarkEnd w:id="3"/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54 925 510,00 </w:t>
      </w:r>
      <w:r w:rsidRPr="007A0B96">
        <w:rPr>
          <w:rFonts w:ascii="Arial" w:hAnsi="Arial" w:cs="Arial"/>
          <w:sz w:val="24"/>
          <w:szCs w:val="24"/>
        </w:rPr>
        <w:t xml:space="preserve">рублей </w:t>
      </w:r>
      <w:r w:rsidRPr="007A0B96">
        <w:rPr>
          <w:rFonts w:ascii="Arial" w:hAnsi="Arial" w:cs="Arial"/>
          <w:snapToGrid/>
          <w:sz w:val="24"/>
          <w:szCs w:val="24"/>
        </w:rPr>
        <w:t>и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bookmarkStart w:id="4" w:name="_Hlk212893498"/>
      <w:r w:rsidR="00B26429" w:rsidRPr="007A0B96">
        <w:rPr>
          <w:rFonts w:ascii="Arial" w:hAnsi="Arial" w:cs="Arial"/>
          <w:snapToGrid/>
          <w:sz w:val="24"/>
          <w:szCs w:val="24"/>
        </w:rPr>
        <w:t xml:space="preserve">107 486 821,13 </w:t>
      </w:r>
      <w:bookmarkEnd w:id="4"/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налоговые и неналоговые доходы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58 329 090,00 </w:t>
      </w:r>
      <w:r w:rsidRPr="007A0B96">
        <w:rPr>
          <w:rFonts w:ascii="Arial" w:hAnsi="Arial" w:cs="Arial"/>
          <w:sz w:val="24"/>
          <w:szCs w:val="24"/>
        </w:rPr>
        <w:t>рублей</w:t>
      </w:r>
      <w:r w:rsidRPr="007A0B96">
        <w:rPr>
          <w:rFonts w:ascii="Arial" w:hAnsi="Arial" w:cs="Arial"/>
          <w:snapToGrid/>
          <w:sz w:val="24"/>
          <w:szCs w:val="24"/>
        </w:rPr>
        <w:t>;</w:t>
      </w:r>
    </w:p>
    <w:p w14:paraId="7A0FC808" w14:textId="4F38AA24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общий объем расходов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85 834 687,46 </w:t>
      </w:r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условно утвержденные расходы в сумме </w:t>
      </w:r>
      <w:r w:rsidR="0005386A">
        <w:rPr>
          <w:rFonts w:ascii="Arial" w:hAnsi="Arial" w:cs="Arial"/>
          <w:snapToGrid/>
          <w:sz w:val="24"/>
          <w:szCs w:val="24"/>
        </w:rPr>
        <w:t>2 145 867,19</w:t>
      </w:r>
      <w:r w:rsidRPr="007A0B96">
        <w:rPr>
          <w:rFonts w:ascii="Arial" w:hAnsi="Arial" w:cs="Arial"/>
          <w:snapToGrid/>
          <w:sz w:val="24"/>
          <w:szCs w:val="24"/>
        </w:rPr>
        <w:t xml:space="preserve"> рублей и на 202</w:t>
      </w:r>
      <w:r w:rsidR="000F650D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107 486 821,13 </w:t>
      </w:r>
      <w:r w:rsidRPr="007A0B96">
        <w:rPr>
          <w:rFonts w:ascii="Arial" w:hAnsi="Arial" w:cs="Arial"/>
          <w:snapToGrid/>
          <w:sz w:val="24"/>
          <w:szCs w:val="24"/>
        </w:rPr>
        <w:t xml:space="preserve">рублей, в том числе условно утвержденные расходы в сумме </w:t>
      </w:r>
      <w:r w:rsidR="0005386A">
        <w:rPr>
          <w:rFonts w:ascii="Arial" w:hAnsi="Arial" w:cs="Arial"/>
          <w:snapToGrid/>
          <w:sz w:val="24"/>
          <w:szCs w:val="24"/>
        </w:rPr>
        <w:t>5 374 341,06</w:t>
      </w:r>
      <w:r w:rsidRPr="007A0B96">
        <w:rPr>
          <w:rFonts w:ascii="Arial" w:hAnsi="Arial" w:cs="Arial"/>
          <w:snapToGrid/>
          <w:sz w:val="24"/>
          <w:szCs w:val="24"/>
        </w:rPr>
        <w:t xml:space="preserve"> рублей; </w:t>
      </w:r>
    </w:p>
    <w:p w14:paraId="4A79C4DB" w14:textId="4205854D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прогнозируемый дефицит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E14535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Pr="007A0B96">
        <w:rPr>
          <w:rFonts w:ascii="Arial" w:hAnsi="Arial" w:cs="Arial"/>
          <w:snapToGrid/>
          <w:sz w:val="24"/>
          <w:szCs w:val="24"/>
        </w:rPr>
        <w:t>год в сумме 0,00 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0,00 рублей; </w:t>
      </w:r>
    </w:p>
    <w:p w14:paraId="3C81D967" w14:textId="36296245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верхний предел муниципального внутреннего долга Навлинского городского поселения Навлинского муниципального района Брянской области на 1 января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 в сумме 0,00 рубля, в том числе верхний предел муниципального внутреннего долга по муниципальным гарантиям Навлинского городского поселения Навлинского муниципального района Брянской области в сумме 0,00 рубля; </w:t>
      </w:r>
    </w:p>
    <w:p w14:paraId="5C7E2812" w14:textId="14B3C20B" w:rsidR="001D0B51" w:rsidRPr="007A0B96" w:rsidRDefault="001D0B51" w:rsidP="00A751DD">
      <w:pPr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верхний предел муниципального внутреннего долга Навлинского городского поселения Навлинского муниципального района Брянской области на 1 января 202</w:t>
      </w:r>
      <w:r w:rsidR="00B26429" w:rsidRPr="007A0B96">
        <w:rPr>
          <w:rFonts w:ascii="Arial" w:hAnsi="Arial" w:cs="Arial"/>
          <w:snapToGrid/>
          <w:sz w:val="24"/>
          <w:szCs w:val="24"/>
        </w:rPr>
        <w:t>9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 в сумме 0,00 рубля, в том числе верхний предел муниципального внутреннего долга по муниципальным гарантиям Навлинского городского поселения Навлинского муниципального района Брянской области в сумме 0,00 рубля;</w:t>
      </w:r>
    </w:p>
    <w:p w14:paraId="6ED42AB4" w14:textId="04DED171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прогнозируемые доходы бюджета Навлинского городского поселения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 согласно приложению 1 к настоящему Решению.</w:t>
      </w:r>
    </w:p>
    <w:p w14:paraId="7B86ACD9" w14:textId="2F58DB4B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ведомственную структуру расходов бюджета 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приложению </w:t>
      </w:r>
      <w:r w:rsidR="0072635A">
        <w:rPr>
          <w:rFonts w:ascii="Arial" w:hAnsi="Arial" w:cs="Arial"/>
          <w:snapToGrid/>
          <w:sz w:val="24"/>
          <w:szCs w:val="24"/>
        </w:rPr>
        <w:t>2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</w:p>
    <w:p w14:paraId="78A1F0EC" w14:textId="2EB0CE11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приложению </w:t>
      </w:r>
      <w:r w:rsidR="0072635A">
        <w:rPr>
          <w:rFonts w:ascii="Arial" w:hAnsi="Arial" w:cs="Arial"/>
          <w:snapToGrid/>
          <w:sz w:val="24"/>
          <w:szCs w:val="24"/>
        </w:rPr>
        <w:t>3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</w:p>
    <w:p w14:paraId="77A483BE" w14:textId="192D5419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</w:t>
      </w:r>
      <w:r w:rsidRPr="007A0B96">
        <w:rPr>
          <w:rFonts w:ascii="Arial" w:hAnsi="Arial" w:cs="Arial"/>
          <w:snapToGrid/>
          <w:sz w:val="24"/>
          <w:szCs w:val="24"/>
        </w:rPr>
        <w:t xml:space="preserve"> распределение расходов бюджета 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годов, согласно приложению </w:t>
      </w:r>
      <w:r w:rsidR="0072635A">
        <w:rPr>
          <w:rFonts w:ascii="Arial" w:hAnsi="Arial" w:cs="Arial"/>
          <w:snapToGrid/>
          <w:sz w:val="24"/>
          <w:szCs w:val="24"/>
        </w:rPr>
        <w:t>4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 </w:t>
      </w:r>
    </w:p>
    <w:p w14:paraId="7D5F1385" w14:textId="3725E166" w:rsidR="001D0B51" w:rsidRPr="007A0B96" w:rsidRDefault="00D641A2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общий объем бюджетных ассигнований на исполнение публичных нормативных обязательств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 год в сумме </w:t>
      </w:r>
      <w:r w:rsidR="00921372">
        <w:rPr>
          <w:rFonts w:ascii="Arial" w:hAnsi="Arial" w:cs="Arial"/>
          <w:snapToGrid/>
          <w:sz w:val="24"/>
          <w:szCs w:val="24"/>
        </w:rPr>
        <w:t>384 982</w:t>
      </w:r>
      <w:r w:rsidR="00A73859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921372">
        <w:rPr>
          <w:rFonts w:ascii="Arial" w:hAnsi="Arial" w:cs="Arial"/>
          <w:snapToGrid/>
          <w:sz w:val="24"/>
          <w:szCs w:val="24"/>
        </w:rPr>
        <w:t>400 381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921372">
        <w:rPr>
          <w:rFonts w:ascii="Arial" w:hAnsi="Arial" w:cs="Arial"/>
          <w:snapToGrid/>
          <w:sz w:val="24"/>
          <w:szCs w:val="24"/>
        </w:rPr>
        <w:t>416 396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рублей.</w:t>
      </w:r>
    </w:p>
    <w:p w14:paraId="437CCD20" w14:textId="05F96E86" w:rsidR="001D0B51" w:rsidRPr="007A0B96" w:rsidRDefault="00D641A2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объем бюджетных ассигнований дорожного фонда </w:t>
      </w:r>
      <w:r w:rsidR="007039CC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1D0B51" w:rsidRPr="007A0B96">
        <w:rPr>
          <w:rFonts w:ascii="Arial" w:hAnsi="Arial" w:cs="Arial"/>
          <w:snapToGrid/>
          <w:sz w:val="24"/>
          <w:szCs w:val="24"/>
        </w:rPr>
        <w:t>на 202</w:t>
      </w:r>
      <w:r w:rsidR="00B26429" w:rsidRPr="007A0B96">
        <w:rPr>
          <w:rFonts w:ascii="Arial" w:hAnsi="Arial" w:cs="Arial"/>
          <w:snapToGrid/>
          <w:sz w:val="24"/>
          <w:szCs w:val="24"/>
        </w:rPr>
        <w:t>6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25 580 870,98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7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26 537 789,00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B26429" w:rsidRPr="007A0B96">
        <w:rPr>
          <w:rFonts w:ascii="Arial" w:hAnsi="Arial" w:cs="Arial"/>
          <w:snapToGrid/>
          <w:sz w:val="24"/>
          <w:szCs w:val="24"/>
        </w:rPr>
        <w:t>8</w:t>
      </w:r>
      <w:r w:rsidR="001D0B51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B26429" w:rsidRPr="007A0B96">
        <w:rPr>
          <w:rFonts w:ascii="Arial" w:hAnsi="Arial" w:cs="Arial"/>
          <w:snapToGrid/>
          <w:sz w:val="24"/>
          <w:szCs w:val="24"/>
        </w:rPr>
        <w:t xml:space="preserve">26 537 789,00 </w:t>
      </w:r>
      <w:r w:rsidR="001D0B51" w:rsidRPr="007A0B96">
        <w:rPr>
          <w:rFonts w:ascii="Arial" w:hAnsi="Arial" w:cs="Arial"/>
          <w:snapToGrid/>
          <w:sz w:val="24"/>
          <w:szCs w:val="24"/>
        </w:rPr>
        <w:t>рублей.</w:t>
      </w:r>
    </w:p>
    <w:p w14:paraId="25D62F8D" w14:textId="7A903A8F" w:rsidR="001D0B51" w:rsidRPr="007A0B96" w:rsidRDefault="001D0B51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Утвердить объем межбюджетных трансфертов, получаемых из других бюджетов бюджетной системы Российской Федерации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 год в сумме 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21 639 601,65 </w:t>
      </w:r>
      <w:r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7C0C1F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30 909 177,46 </w:t>
      </w:r>
      <w:r w:rsidRPr="007A0B96">
        <w:rPr>
          <w:rFonts w:ascii="Arial" w:hAnsi="Arial" w:cs="Arial"/>
          <w:snapToGrid/>
          <w:sz w:val="24"/>
          <w:szCs w:val="24"/>
        </w:rPr>
        <w:t>рублей, на 202</w:t>
      </w:r>
      <w:r w:rsidR="007C0C1F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7C0C1F" w:rsidRPr="007A0B96">
        <w:rPr>
          <w:rFonts w:ascii="Arial" w:hAnsi="Arial" w:cs="Arial"/>
          <w:snapToGrid/>
          <w:sz w:val="24"/>
          <w:szCs w:val="24"/>
        </w:rPr>
        <w:t xml:space="preserve">49 157 731,13 </w:t>
      </w:r>
      <w:r w:rsidRPr="007A0B96">
        <w:rPr>
          <w:rFonts w:ascii="Arial" w:hAnsi="Arial" w:cs="Arial"/>
          <w:snapToGrid/>
          <w:sz w:val="24"/>
          <w:szCs w:val="24"/>
        </w:rPr>
        <w:t>рублей.</w:t>
      </w:r>
    </w:p>
    <w:p w14:paraId="24EAEF6B" w14:textId="48ED5A42" w:rsidR="001D0B51" w:rsidRPr="007A0B96" w:rsidRDefault="001D0B51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 объем межбюджетных трансфертов</w:t>
      </w:r>
      <w:r w:rsidR="007039CC" w:rsidRPr="007A0B96">
        <w:rPr>
          <w:rFonts w:ascii="Arial" w:hAnsi="Arial" w:cs="Arial"/>
          <w:sz w:val="24"/>
          <w:szCs w:val="24"/>
        </w:rPr>
        <w:t>,</w:t>
      </w:r>
      <w:r w:rsidRPr="007A0B96">
        <w:rPr>
          <w:rFonts w:ascii="Arial" w:hAnsi="Arial" w:cs="Arial"/>
          <w:sz w:val="24"/>
          <w:szCs w:val="24"/>
        </w:rPr>
        <w:t xml:space="preserve"> </w:t>
      </w:r>
      <w:r w:rsidR="007039CC" w:rsidRPr="007A0B96">
        <w:rPr>
          <w:rFonts w:ascii="Arial" w:hAnsi="Arial" w:cs="Arial"/>
          <w:sz w:val="24"/>
          <w:szCs w:val="24"/>
        </w:rPr>
        <w:t xml:space="preserve">предоставляемых другим бюджетам бюджетной системы Навлинского </w:t>
      </w:r>
      <w:r w:rsidR="00AC260E" w:rsidRPr="007A0B96">
        <w:rPr>
          <w:rFonts w:ascii="Arial" w:hAnsi="Arial" w:cs="Arial"/>
          <w:sz w:val="24"/>
          <w:szCs w:val="24"/>
        </w:rPr>
        <w:t>района</w:t>
      </w:r>
      <w:r w:rsidR="007039CC" w:rsidRPr="007A0B96">
        <w:rPr>
          <w:rFonts w:ascii="Arial" w:hAnsi="Arial" w:cs="Arial"/>
          <w:sz w:val="24"/>
          <w:szCs w:val="24"/>
        </w:rPr>
        <w:t>,</w:t>
      </w:r>
      <w:r w:rsidR="00587DAC" w:rsidRPr="007A0B96">
        <w:rPr>
          <w:rFonts w:ascii="Arial" w:hAnsi="Arial" w:cs="Arial"/>
          <w:snapToGrid/>
          <w:sz w:val="24"/>
          <w:szCs w:val="24"/>
        </w:rPr>
        <w:t xml:space="preserve"> согласно приложению </w:t>
      </w:r>
      <w:r w:rsidR="0072635A">
        <w:rPr>
          <w:rFonts w:ascii="Arial" w:hAnsi="Arial" w:cs="Arial"/>
          <w:snapToGrid/>
          <w:sz w:val="24"/>
          <w:szCs w:val="24"/>
        </w:rPr>
        <w:t>5</w:t>
      </w:r>
      <w:r w:rsidR="00587DAC"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</w:p>
    <w:p w14:paraId="5FB90A58" w14:textId="69DDA7FA" w:rsidR="00043918" w:rsidRPr="007A0B96" w:rsidRDefault="00043918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lastRenderedPageBreak/>
        <w:t>Установить, что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предоставление межбюджетных трансфертов из бюджета </w:t>
      </w:r>
      <w:bookmarkStart w:id="5" w:name="_Hlk150260805"/>
      <w:r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bookmarkEnd w:id="5"/>
      <w:r w:rsidR="00E14535" w:rsidRPr="007A0B96">
        <w:rPr>
          <w:rFonts w:ascii="Arial" w:hAnsi="Arial" w:cs="Arial"/>
          <w:snapToGrid/>
          <w:sz w:val="24"/>
          <w:szCs w:val="24"/>
        </w:rPr>
        <w:t xml:space="preserve">другим </w:t>
      </w:r>
      <w:r w:rsidRPr="007A0B96">
        <w:rPr>
          <w:rFonts w:ascii="Arial" w:hAnsi="Arial" w:cs="Arial"/>
          <w:snapToGrid/>
          <w:sz w:val="24"/>
          <w:szCs w:val="24"/>
        </w:rPr>
        <w:t>бюджетам в форме субвенций и иных межбюджетных трансфертов, имеющих целевое назначение, осуществляется в пределах сумм, необходимых для оплаты денежных обязательств по расходам получателей средств бюджетов поселений, источником финансового обеспечения которых являются данные межбюджетные трансферты.</w:t>
      </w:r>
    </w:p>
    <w:p w14:paraId="58CEC6B5" w14:textId="53A59147" w:rsidR="00043918" w:rsidRPr="007A0B96" w:rsidRDefault="00043918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Перечень межбюджетных трансфертов из бюджета Навлинского городского поселения </w:t>
      </w:r>
      <w:r w:rsidR="00E14535" w:rsidRPr="007A0B96">
        <w:rPr>
          <w:rFonts w:ascii="Arial" w:hAnsi="Arial" w:cs="Arial"/>
          <w:snapToGrid/>
          <w:sz w:val="24"/>
          <w:szCs w:val="24"/>
        </w:rPr>
        <w:t xml:space="preserve">другим </w:t>
      </w:r>
      <w:r w:rsidRPr="007A0B96">
        <w:rPr>
          <w:rFonts w:ascii="Arial" w:hAnsi="Arial" w:cs="Arial"/>
          <w:snapToGrid/>
          <w:sz w:val="24"/>
          <w:szCs w:val="24"/>
        </w:rPr>
        <w:t>бюджетам в форме субвенций и иных межбюджетных трансфертов, имеющих целевое назначение, предоставление которых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осуществляется в пределах сумм, необходимых для оплаты денежных обязательств по расходам получателей средств </w:t>
      </w:r>
      <w:r w:rsidR="002C73FD" w:rsidRPr="007A0B96">
        <w:rPr>
          <w:rFonts w:ascii="Arial" w:hAnsi="Arial" w:cs="Arial"/>
          <w:snapToGrid/>
          <w:sz w:val="24"/>
          <w:szCs w:val="24"/>
        </w:rPr>
        <w:t xml:space="preserve">других </w:t>
      </w:r>
      <w:r w:rsidRPr="007A0B96">
        <w:rPr>
          <w:rFonts w:ascii="Arial" w:hAnsi="Arial" w:cs="Arial"/>
          <w:snapToGrid/>
          <w:sz w:val="24"/>
          <w:szCs w:val="24"/>
        </w:rPr>
        <w:t>бюджетов, источником финансового обеспечения которых являются данные межбюджетные трансферты, утверждается администрацией Навлинского района.</w:t>
      </w:r>
    </w:p>
    <w:p w14:paraId="0FA9E772" w14:textId="07D15452" w:rsidR="00043918" w:rsidRPr="007A0B96" w:rsidRDefault="00043918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полномочия получателя средств бюджета Навлинского городского поселения по перечислению в 202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межбюджетных трансфертов, включенных в перечень, указанный в абзаце втором настоящего пункта, осуществляются органом Федерального казначейства по Брянской области в порядке, установленном Федеральным казначейством.</w:t>
      </w:r>
    </w:p>
    <w:p w14:paraId="7A4A8910" w14:textId="3681765F" w:rsidR="005E5C48" w:rsidRDefault="00D641A2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</w:t>
      </w:r>
      <w:r w:rsidR="005E5C48" w:rsidRPr="007A0B96">
        <w:rPr>
          <w:rFonts w:ascii="Arial" w:hAnsi="Arial" w:cs="Arial"/>
          <w:snapToGrid/>
          <w:sz w:val="24"/>
          <w:szCs w:val="24"/>
        </w:rPr>
        <w:t xml:space="preserve"> размер резервного фонда </w:t>
      </w:r>
      <w:bookmarkStart w:id="6" w:name="_Hlk87603699"/>
      <w:r w:rsidR="008C3342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bookmarkEnd w:id="6"/>
      <w:r w:rsidR="00043918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5E5C48" w:rsidRPr="007A0B96">
        <w:rPr>
          <w:rFonts w:ascii="Arial" w:hAnsi="Arial" w:cs="Arial"/>
          <w:snapToGrid/>
          <w:sz w:val="24"/>
          <w:szCs w:val="24"/>
        </w:rPr>
        <w:t>на 20</w:t>
      </w:r>
      <w:r w:rsidR="00092771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6</w:t>
      </w:r>
      <w:r w:rsidR="00570F32" w:rsidRPr="007A0B96">
        <w:rPr>
          <w:rFonts w:ascii="Arial" w:hAnsi="Arial" w:cs="Arial"/>
          <w:snapToGrid/>
          <w:sz w:val="24"/>
          <w:szCs w:val="24"/>
        </w:rPr>
        <w:t> год </w:t>
      </w:r>
      <w:r w:rsidR="005E5C48" w:rsidRPr="007A0B96">
        <w:rPr>
          <w:rFonts w:ascii="Arial" w:hAnsi="Arial" w:cs="Arial"/>
          <w:snapToGrid/>
          <w:sz w:val="24"/>
          <w:szCs w:val="24"/>
        </w:rPr>
        <w:t xml:space="preserve">в сумме </w:t>
      </w:r>
      <w:r w:rsidR="008A114D">
        <w:rPr>
          <w:rFonts w:ascii="Arial" w:hAnsi="Arial" w:cs="Arial"/>
          <w:snapToGrid/>
          <w:sz w:val="24"/>
          <w:szCs w:val="24"/>
        </w:rPr>
        <w:t>1 000 000</w:t>
      </w:r>
      <w:r w:rsidR="00943D12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рублей, на 20</w:t>
      </w:r>
      <w:r w:rsidR="0051301C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7</w:t>
      </w:r>
      <w:r w:rsidR="00570F32" w:rsidRPr="007A0B96">
        <w:rPr>
          <w:rFonts w:ascii="Arial" w:hAnsi="Arial" w:cs="Arial"/>
          <w:snapToGrid/>
          <w:sz w:val="24"/>
          <w:szCs w:val="24"/>
        </w:rPr>
        <w:t xml:space="preserve"> год в </w:t>
      </w:r>
      <w:r w:rsidR="006A4A05" w:rsidRPr="007A0B96">
        <w:rPr>
          <w:rFonts w:ascii="Arial" w:hAnsi="Arial" w:cs="Arial"/>
          <w:snapToGrid/>
          <w:sz w:val="24"/>
          <w:szCs w:val="24"/>
        </w:rPr>
        <w:t xml:space="preserve">сумме </w:t>
      </w:r>
      <w:r w:rsidR="008A114D">
        <w:rPr>
          <w:rFonts w:ascii="Arial" w:hAnsi="Arial" w:cs="Arial"/>
          <w:snapToGrid/>
          <w:sz w:val="24"/>
          <w:szCs w:val="24"/>
        </w:rPr>
        <w:t>1 500 000</w:t>
      </w:r>
      <w:r w:rsidR="0069753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рублей, на 20</w:t>
      </w:r>
      <w:r w:rsidR="007625EA" w:rsidRPr="007A0B96">
        <w:rPr>
          <w:rFonts w:ascii="Arial" w:hAnsi="Arial" w:cs="Arial"/>
          <w:snapToGrid/>
          <w:sz w:val="24"/>
          <w:szCs w:val="24"/>
        </w:rPr>
        <w:t>2</w:t>
      </w:r>
      <w:r w:rsidR="007C0C1F" w:rsidRPr="007A0B96">
        <w:rPr>
          <w:rFonts w:ascii="Arial" w:hAnsi="Arial" w:cs="Arial"/>
          <w:snapToGrid/>
          <w:sz w:val="24"/>
          <w:szCs w:val="24"/>
        </w:rPr>
        <w:t>8</w:t>
      </w:r>
      <w:r w:rsidR="006A4A05" w:rsidRPr="007A0B96">
        <w:rPr>
          <w:rFonts w:ascii="Arial" w:hAnsi="Arial" w:cs="Arial"/>
          <w:snapToGrid/>
          <w:sz w:val="24"/>
          <w:szCs w:val="24"/>
        </w:rPr>
        <w:t xml:space="preserve"> год в сумме </w:t>
      </w:r>
      <w:r w:rsidR="008A114D">
        <w:rPr>
          <w:rFonts w:ascii="Arial" w:hAnsi="Arial" w:cs="Arial"/>
          <w:snapToGrid/>
          <w:sz w:val="24"/>
          <w:szCs w:val="24"/>
        </w:rPr>
        <w:t>1 500 000</w:t>
      </w:r>
      <w:r w:rsidR="0069753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6A4A05" w:rsidRPr="007A0B96">
        <w:rPr>
          <w:rFonts w:ascii="Arial" w:hAnsi="Arial" w:cs="Arial"/>
          <w:snapToGrid/>
          <w:sz w:val="24"/>
          <w:szCs w:val="24"/>
        </w:rPr>
        <w:t>рублей.</w:t>
      </w:r>
    </w:p>
    <w:p w14:paraId="388AA667" w14:textId="1960A56D" w:rsidR="002C7D30" w:rsidRPr="007D5642" w:rsidRDefault="002C7D30" w:rsidP="00A751DD">
      <w:pPr>
        <w:pStyle w:val="af5"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D5642">
        <w:rPr>
          <w:rFonts w:ascii="Arial" w:hAnsi="Arial" w:cs="Arial"/>
          <w:snapToGrid/>
          <w:sz w:val="24"/>
          <w:szCs w:val="24"/>
        </w:rPr>
        <w:t>Субсидии, в том числе гранты в форме субсидий, указанные в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подпункте 2 пункта 2, пункте 7 статьи 78, пунктах 2 и 4 статьи 78.1 Бюджетного кодекса Российской Федерации, предоставляются из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D5642">
        <w:rPr>
          <w:rFonts w:ascii="Arial" w:hAnsi="Arial" w:cs="Arial"/>
          <w:snapToGrid/>
          <w:sz w:val="24"/>
          <w:szCs w:val="24"/>
        </w:rPr>
        <w:t>в соответствии с порядком, установленным нормативным правовым актом Правительства Российской Федерации, указанным в пункте 2.1 статьи 78, пункте 2.1 статьи 78.1 Бюджетного кодекса Российской Федерации, и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 xml:space="preserve">принимаемыми в соответствии с ним решениями органов </w:t>
      </w:r>
      <w:r w:rsidRPr="00A22460">
        <w:rPr>
          <w:rFonts w:ascii="Arial" w:hAnsi="Arial" w:cs="Arial"/>
          <w:snapToGrid/>
          <w:sz w:val="24"/>
          <w:szCs w:val="24"/>
        </w:rPr>
        <w:t xml:space="preserve">местного самоуправления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, осуществляющих полномочия главного распорядителя средств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, в случаях, если расходы на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их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 xml:space="preserve">предоставление предусмотрены приложением </w:t>
      </w:r>
      <w:r w:rsidR="007F3CD6">
        <w:rPr>
          <w:rFonts w:ascii="Arial" w:hAnsi="Arial" w:cs="Arial"/>
          <w:snapToGrid/>
          <w:sz w:val="24"/>
          <w:szCs w:val="24"/>
        </w:rPr>
        <w:t>2</w:t>
      </w:r>
      <w:r w:rsidRPr="007D5642">
        <w:rPr>
          <w:rFonts w:ascii="Arial" w:hAnsi="Arial" w:cs="Arial"/>
          <w:snapToGrid/>
          <w:sz w:val="24"/>
          <w:szCs w:val="24"/>
        </w:rPr>
        <w:t xml:space="preserve"> к настоящему </w:t>
      </w:r>
      <w:r w:rsidRPr="00A22460">
        <w:rPr>
          <w:rFonts w:ascii="Arial" w:hAnsi="Arial" w:cs="Arial"/>
          <w:snapToGrid/>
          <w:sz w:val="24"/>
          <w:szCs w:val="24"/>
        </w:rPr>
        <w:t>Решению</w:t>
      </w:r>
      <w:r w:rsidRPr="007D5642">
        <w:rPr>
          <w:rFonts w:ascii="Arial" w:hAnsi="Arial" w:cs="Arial"/>
          <w:snapToGrid/>
          <w:sz w:val="24"/>
          <w:szCs w:val="24"/>
        </w:rPr>
        <w:t xml:space="preserve"> и</w:t>
      </w:r>
      <w:r w:rsidRPr="007D5642">
        <w:rPr>
          <w:rFonts w:ascii="Arial" w:hAnsi="Arial" w:cs="Arial"/>
          <w:snapToGrid/>
          <w:sz w:val="24"/>
          <w:szCs w:val="24"/>
          <w:lang w:val="en-US"/>
        </w:rPr>
        <w:t> </w:t>
      </w:r>
      <w:r w:rsidRPr="007D5642">
        <w:rPr>
          <w:rFonts w:ascii="Arial" w:hAnsi="Arial" w:cs="Arial"/>
          <w:snapToGrid/>
          <w:sz w:val="24"/>
          <w:szCs w:val="24"/>
        </w:rPr>
        <w:t>(или) сводной бюджетной росписью бюджета</w:t>
      </w:r>
      <w:r w:rsidRPr="00A22460">
        <w:rPr>
          <w:rFonts w:ascii="Arial" w:hAnsi="Arial" w:cs="Arial"/>
          <w:snapToGrid/>
          <w:sz w:val="24"/>
          <w:szCs w:val="24"/>
        </w:rPr>
        <w:t xml:space="preserve"> </w:t>
      </w:r>
      <w:r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D5642">
        <w:rPr>
          <w:rFonts w:ascii="Arial" w:hAnsi="Arial" w:cs="Arial"/>
          <w:snapToGrid/>
          <w:sz w:val="24"/>
          <w:szCs w:val="24"/>
        </w:rPr>
        <w:t>.</w:t>
      </w:r>
    </w:p>
    <w:p w14:paraId="1E2259B3" w14:textId="538802B2" w:rsidR="00F0246E" w:rsidRPr="007A0B96" w:rsidRDefault="00F0246E" w:rsidP="00A751DD">
      <w:pPr>
        <w:pStyle w:val="af5"/>
        <w:widowControl/>
        <w:numPr>
          <w:ilvl w:val="0"/>
          <w:numId w:val="7"/>
        </w:numPr>
        <w:tabs>
          <w:tab w:val="num" w:pos="0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в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территориальные органы Федерального казначейства осуществляют казначейское сопровождение средств в валюте Российской Федерации, указанных в настоящем пункте, предоставляемых из бюджета </w:t>
      </w:r>
      <w:r w:rsidR="002C7D30" w:rsidRPr="002C7D30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napToGrid/>
          <w:sz w:val="24"/>
          <w:szCs w:val="24"/>
        </w:rPr>
        <w:t>, включая остатки средств, предусмотренные настоящим пунктом (далее - целевые средства).</w:t>
      </w:r>
    </w:p>
    <w:p w14:paraId="26D7FB80" w14:textId="77777777" w:rsidR="00F0246E" w:rsidRPr="007A0B96" w:rsidRDefault="00F0246E" w:rsidP="00A751DD">
      <w:pPr>
        <w:pStyle w:val="af5"/>
        <w:widowControl/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14:paraId="46D83551" w14:textId="77777777" w:rsidR="00F0246E" w:rsidRPr="007A0B96" w:rsidRDefault="00F0246E" w:rsidP="00A751DD">
      <w:pPr>
        <w:pStyle w:val="af5"/>
        <w:widowControl/>
        <w:numPr>
          <w:ilvl w:val="0"/>
          <w:numId w:val="8"/>
        </w:numPr>
        <w:tabs>
          <w:tab w:val="num" w:pos="1637"/>
        </w:tabs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субсидии юридическим лицам (за исключением субсидий муниципальным бюджетным и автономным учреждениям Навлинского района) и бюджетные инвестиции юридическим лицам, предоставляемые в соответствии со статьей 80 Бюджетного кодекса Российской Федерации, за исключением случаев, когда порядками предоставления указанных в настоящем подпункте средств предусмотрено условие о нераспространении казначейского сопровождения;</w:t>
      </w:r>
    </w:p>
    <w:p w14:paraId="6F8239C4" w14:textId="3EC7D6B5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2) авансовые платежи по контрактам (договорам) о поставке товаров, выполнении работ, оказании услуг, заключенным на сумму 100</w:t>
      </w:r>
      <w:r w:rsidR="00224DC8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 xml:space="preserve">000,0 тыс. рублей и более </w:t>
      </w:r>
      <w:r w:rsidRPr="007A0B96">
        <w:rPr>
          <w:rFonts w:ascii="Arial" w:hAnsi="Arial" w:cs="Arial"/>
          <w:sz w:val="24"/>
          <w:szCs w:val="24"/>
        </w:rPr>
        <w:lastRenderedPageBreak/>
        <w:t>муниципальными бюджетными и автономными учреждениями Навлинского района,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71EF1022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3)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14:paraId="7B4AD2F9" w14:textId="1384A9E2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4) авансовые платежи по муниципальным контрактам о поставке товаров, выполнении работ, оказании услуг, заключаемым на сумму 100</w:t>
      </w:r>
      <w:r w:rsidR="00224DC8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>000,0 тыс. рублей и более;</w:t>
      </w:r>
    </w:p>
    <w:p w14:paraId="008C8695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5)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2A13B9CD" w14:textId="63760B8E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6) </w:t>
      </w:r>
      <w:r w:rsidRPr="007A0B96">
        <w:rPr>
          <w:rFonts w:ascii="Arial" w:hAnsi="Arial" w:cs="Arial"/>
          <w:bCs/>
          <w:sz w:val="24"/>
          <w:szCs w:val="24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на сумму более 3</w:t>
      </w:r>
      <w:r w:rsidR="00224DC8" w:rsidRPr="007A0B96">
        <w:rPr>
          <w:rFonts w:ascii="Arial" w:hAnsi="Arial" w:cs="Arial"/>
          <w:bCs/>
          <w:sz w:val="24"/>
          <w:szCs w:val="24"/>
        </w:rPr>
        <w:t xml:space="preserve"> </w:t>
      </w:r>
      <w:r w:rsidRPr="007A0B96">
        <w:rPr>
          <w:rFonts w:ascii="Arial" w:hAnsi="Arial" w:cs="Arial"/>
          <w:bCs/>
          <w:sz w:val="24"/>
          <w:szCs w:val="24"/>
        </w:rPr>
        <w:t>000,0 тыс. рублей в рамках исполнения, указанных в подпунктах 2,4,5 настоящего пункта муниципальных контрактов (контрактов, договоров) о поставке товаров, выполнении работ, оказании услуг;</w:t>
      </w:r>
    </w:p>
    <w:p w14:paraId="51CBC5BD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7) средства, получаемые юридическими лицами, индивидуальными предпринимателями, физическими лицами - производителями товаров, работ, услуг в случаях, установленных нормативными правовыми актами администрации Навлинского района.</w:t>
      </w:r>
    </w:p>
    <w:p w14:paraId="116DC7F4" w14:textId="77777777" w:rsidR="00F0246E" w:rsidRPr="007A0B96" w:rsidRDefault="00F0246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Федерации.  </w:t>
      </w:r>
    </w:p>
    <w:p w14:paraId="6F1719D2" w14:textId="59B8E600" w:rsidR="00224DC8" w:rsidRPr="007A0B96" w:rsidRDefault="00224DC8" w:rsidP="00A751DD">
      <w:pPr>
        <w:pStyle w:val="af5"/>
        <w:widowControl/>
        <w:numPr>
          <w:ilvl w:val="0"/>
          <w:numId w:val="7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Установить, что в 202</w:t>
      </w:r>
      <w:r w:rsidR="00E444EC" w:rsidRPr="007A0B96">
        <w:rPr>
          <w:rFonts w:ascii="Arial" w:hAnsi="Arial" w:cs="Arial"/>
          <w:bCs/>
          <w:sz w:val="24"/>
          <w:szCs w:val="24"/>
        </w:rPr>
        <w:t>6</w:t>
      </w:r>
      <w:r w:rsidRPr="007A0B96">
        <w:rPr>
          <w:rFonts w:ascii="Arial" w:hAnsi="Arial" w:cs="Arial"/>
          <w:bCs/>
          <w:sz w:val="24"/>
          <w:szCs w:val="24"/>
        </w:rPr>
        <w:t xml:space="preserve"> году при казначейском сопровождении средств, предоставляемых на основании контрактов (договоров), указанных в подпунктах 5, 6 пункта 1</w:t>
      </w:r>
      <w:r w:rsidR="00E444EC" w:rsidRPr="007A0B96">
        <w:rPr>
          <w:rFonts w:ascii="Arial" w:hAnsi="Arial" w:cs="Arial"/>
          <w:bCs/>
          <w:sz w:val="24"/>
          <w:szCs w:val="24"/>
        </w:rPr>
        <w:t>4</w:t>
      </w:r>
      <w:r w:rsidRPr="007A0B96">
        <w:rPr>
          <w:rFonts w:ascii="Arial" w:hAnsi="Arial" w:cs="Arial"/>
          <w:bCs/>
          <w:sz w:val="24"/>
          <w:szCs w:val="24"/>
        </w:rPr>
        <w:t xml:space="preserve"> настоящего Решения, заключаемых в целях приобретения товаров в рамках исполнения муниципальных контрактов, контрактов (договоров), которые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муниципально-частном партнерстве, перечисление средств по таким контрактам (договорам)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товаров.</w:t>
      </w:r>
    </w:p>
    <w:p w14:paraId="32676F97" w14:textId="7ED46B71" w:rsidR="004214BE" w:rsidRPr="007A0B96" w:rsidRDefault="004214BE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6</w:t>
      </w:r>
      <w:r w:rsidRPr="007A0B96">
        <w:rPr>
          <w:rFonts w:ascii="Arial" w:hAnsi="Arial" w:cs="Arial"/>
          <w:bCs/>
          <w:sz w:val="24"/>
          <w:szCs w:val="24"/>
        </w:rPr>
        <w:t>. Положения пункта 1</w:t>
      </w:r>
      <w:r w:rsidR="007F3CD6">
        <w:rPr>
          <w:rFonts w:ascii="Arial" w:hAnsi="Arial" w:cs="Arial"/>
          <w:bCs/>
          <w:sz w:val="24"/>
          <w:szCs w:val="24"/>
        </w:rPr>
        <w:t>4</w:t>
      </w:r>
      <w:r w:rsidRPr="007A0B96">
        <w:rPr>
          <w:rFonts w:ascii="Arial" w:hAnsi="Arial" w:cs="Arial"/>
          <w:bCs/>
          <w:sz w:val="24"/>
          <w:szCs w:val="24"/>
        </w:rPr>
        <w:t xml:space="preserve"> о представлении заказчиками по контрактам (договорам) документов, подтверждающих поставку товаров, не распространяются на контракты </w:t>
      </w:r>
      <w:r w:rsidRPr="007A0B96">
        <w:rPr>
          <w:rFonts w:ascii="Arial" w:hAnsi="Arial" w:cs="Arial"/>
          <w:bCs/>
          <w:sz w:val="24"/>
          <w:szCs w:val="24"/>
        </w:rPr>
        <w:lastRenderedPageBreak/>
        <w:t>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по таким контрактам (договорам) в кредитных организациях.</w:t>
      </w:r>
    </w:p>
    <w:p w14:paraId="4530C228" w14:textId="241A7B38" w:rsidR="004214BE" w:rsidRPr="007A0B96" w:rsidRDefault="002C73FD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7</w:t>
      </w:r>
      <w:r w:rsidR="004214BE" w:rsidRPr="007A0B96">
        <w:rPr>
          <w:rFonts w:ascii="Arial" w:hAnsi="Arial" w:cs="Arial"/>
          <w:bCs/>
          <w:sz w:val="24"/>
          <w:szCs w:val="24"/>
        </w:rPr>
        <w:t>. Установить, что в 202</w:t>
      </w:r>
      <w:r w:rsidR="00E444EC" w:rsidRPr="007A0B96">
        <w:rPr>
          <w:rFonts w:ascii="Arial" w:hAnsi="Arial" w:cs="Arial"/>
          <w:bCs/>
          <w:sz w:val="24"/>
          <w:szCs w:val="24"/>
        </w:rPr>
        <w:t>6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году при казначейском сопровождении средств, предоставляемых на основании контрактов (договоров), указанных в подпункте 6 пункта 1</w:t>
      </w:r>
      <w:r w:rsidR="00E444EC"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>, заключаемых в целях выполнения работ, оказания услуг в рамках исполнения муниципальных контрактов, контрактов (договоров), которые заключаются бюджетными и автономными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утвержденном Постановлением Правительства Российской Федерации от 26.12.2022 №2438,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14:paraId="7A954B40" w14:textId="42D29EAB" w:rsidR="004214BE" w:rsidRPr="007A0B96" w:rsidRDefault="00E444EC" w:rsidP="00A751DD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>1</w:t>
      </w:r>
      <w:r w:rsidR="007F3CD6">
        <w:rPr>
          <w:rFonts w:ascii="Arial" w:hAnsi="Arial" w:cs="Arial"/>
          <w:bCs/>
          <w:sz w:val="24"/>
          <w:szCs w:val="24"/>
        </w:rPr>
        <w:t>8</w:t>
      </w:r>
      <w:r w:rsidR="004214BE" w:rsidRPr="007A0B96">
        <w:rPr>
          <w:rFonts w:ascii="Arial" w:hAnsi="Arial" w:cs="Arial"/>
          <w:bCs/>
          <w:sz w:val="24"/>
          <w:szCs w:val="24"/>
        </w:rPr>
        <w:t>. Установить, что в 202</w:t>
      </w:r>
      <w:r w:rsidR="002C73FD" w:rsidRPr="007A0B96">
        <w:rPr>
          <w:rFonts w:ascii="Arial" w:hAnsi="Arial" w:cs="Arial"/>
          <w:bCs/>
          <w:sz w:val="24"/>
          <w:szCs w:val="24"/>
        </w:rPr>
        <w:t>5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году не осуществляется казначейское сопровождение средств, предоставляемых на основании контрактов (договоров), указанных в подпункте пункте 6 пункта 1</w:t>
      </w:r>
      <w:r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>, заключаемых на сумму 3 миллиона рублей и менее в рамках исполнения муниципальных контрактов, контрактов (договоров), заключаемых бюджетными и автономными учреждениями, указанных в подпунктах 2 и 4 пункта 1</w:t>
      </w:r>
      <w:r w:rsidRPr="007A0B96">
        <w:rPr>
          <w:rFonts w:ascii="Arial" w:hAnsi="Arial" w:cs="Arial"/>
          <w:bCs/>
          <w:sz w:val="24"/>
          <w:szCs w:val="24"/>
        </w:rPr>
        <w:t>4</w:t>
      </w:r>
      <w:r w:rsidR="004214BE" w:rsidRPr="007A0B96">
        <w:rPr>
          <w:rFonts w:ascii="Arial" w:hAnsi="Arial" w:cs="Arial"/>
          <w:bCs/>
          <w:sz w:val="24"/>
          <w:szCs w:val="24"/>
        </w:rPr>
        <w:t xml:space="preserve"> настоящего Решения.</w:t>
      </w:r>
    </w:p>
    <w:p w14:paraId="365339B2" w14:textId="17D69579" w:rsidR="004214BE" w:rsidRPr="007F3CD6" w:rsidRDefault="004214BE" w:rsidP="00A751DD">
      <w:pPr>
        <w:pStyle w:val="af5"/>
        <w:widowControl/>
        <w:numPr>
          <w:ilvl w:val="0"/>
          <w:numId w:val="19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F3CD6">
        <w:rPr>
          <w:rFonts w:ascii="Arial" w:hAnsi="Arial" w:cs="Arial"/>
          <w:sz w:val="24"/>
          <w:szCs w:val="24"/>
        </w:rPr>
        <w:t xml:space="preserve">Установить, что остатки средств бюджета </w:t>
      </w:r>
      <w:r w:rsidR="00DD0E6F" w:rsidRPr="007F3CD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F3CD6">
        <w:rPr>
          <w:rFonts w:ascii="Arial" w:hAnsi="Arial" w:cs="Arial"/>
          <w:sz w:val="24"/>
          <w:szCs w:val="24"/>
        </w:rPr>
        <w:t>на начало текущего финансового года:</w:t>
      </w:r>
    </w:p>
    <w:p w14:paraId="31D94565" w14:textId="0147A042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 средств, необходимых для покрытия временных кассовых разрывов, возникающих в ходе исполнения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в текущем финансовом году, направляются на их покрытие, но не более общего объема остатков средств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на начало текущего финансового года, за исключением остатков средств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и остатков неиспользованных межбюджетных трансфертов, полученных бюджетом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>в форме субсидий, субвенций и иных межбюджетных трансфертов, имеющих целевое назначение;</w:t>
      </w:r>
    </w:p>
    <w:p w14:paraId="77480476" w14:textId="1F71D575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 неполного использования бюджетных ассигнований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 отчетного финансового года направляются на увеличение в текущем финансовом году объемов бюджетных ассигнований дорожного фонда </w:t>
      </w:r>
      <w:r w:rsidR="00DD0E6F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z w:val="24"/>
          <w:szCs w:val="24"/>
        </w:rPr>
        <w:t xml:space="preserve">; </w:t>
      </w:r>
    </w:p>
    <w:p w14:paraId="20E01BBB" w14:textId="07617DEA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lastRenderedPageBreak/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2C7D30" w:rsidRPr="002C7D30">
        <w:rPr>
          <w:rFonts w:ascii="Arial" w:hAnsi="Arial" w:cs="Arial"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текущем финансовом году;</w:t>
      </w:r>
    </w:p>
    <w:p w14:paraId="509487F6" w14:textId="1C230639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 xml:space="preserve">в объеме, не превышающем сумму остатка не использованных на начало текущего финансового года бюджетных ассигнований на предоставление из бюджета </w:t>
      </w:r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z w:val="24"/>
          <w:szCs w:val="24"/>
        </w:rPr>
        <w:t xml:space="preserve">бюджетам бюджетной системы Российской Федерации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трансферты, могут направляться на указанные цели в текущем финансовом году; </w:t>
      </w:r>
    </w:p>
    <w:p w14:paraId="6D30B697" w14:textId="77777777" w:rsidR="004214BE" w:rsidRPr="007A0B96" w:rsidRDefault="004214BE" w:rsidP="00A751DD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в объеме, не превышающем сумму остатка неиспользованных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могут направляться на увеличение бюджетных ассигнований на указанные цели в текущем финансовом году.</w:t>
      </w:r>
    </w:p>
    <w:p w14:paraId="00D9B0FA" w14:textId="04F3D28A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 объем и структуру источников внутреннего финансирования дефицита</w:t>
      </w:r>
      <w:r w:rsidR="002C73FD" w:rsidRPr="007A0B96">
        <w:rPr>
          <w:rFonts w:ascii="Arial" w:hAnsi="Arial" w:cs="Arial"/>
          <w:sz w:val="24"/>
          <w:szCs w:val="24"/>
        </w:rPr>
        <w:t xml:space="preserve"> </w:t>
      </w:r>
      <w:r w:rsidRPr="007A0B96">
        <w:rPr>
          <w:rFonts w:ascii="Arial" w:hAnsi="Arial" w:cs="Arial"/>
          <w:sz w:val="24"/>
          <w:szCs w:val="24"/>
        </w:rPr>
        <w:t xml:space="preserve">бюджета </w:t>
      </w:r>
      <w:bookmarkStart w:id="7" w:name="_Hlk149555882"/>
      <w:r w:rsidR="00DD0E6F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snapToGrid/>
          <w:sz w:val="24"/>
          <w:szCs w:val="24"/>
        </w:rPr>
        <w:t>на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на плановый период 202</w:t>
      </w:r>
      <w:r w:rsidR="00E444EC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</w:t>
      </w:r>
      <w:bookmarkEnd w:id="7"/>
      <w:r w:rsidRPr="007A0B96">
        <w:rPr>
          <w:rFonts w:ascii="Arial" w:hAnsi="Arial" w:cs="Arial"/>
          <w:sz w:val="24"/>
          <w:szCs w:val="24"/>
        </w:rPr>
        <w:t xml:space="preserve">, </w:t>
      </w:r>
      <w:r w:rsidRPr="007A0B96">
        <w:rPr>
          <w:rFonts w:ascii="Arial" w:hAnsi="Arial" w:cs="Arial"/>
          <w:snapToGrid/>
          <w:sz w:val="24"/>
          <w:szCs w:val="24"/>
        </w:rPr>
        <w:t xml:space="preserve">согласно приложению </w:t>
      </w:r>
      <w:r w:rsidR="007F3CD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</w:t>
      </w:r>
      <w:r w:rsidR="003271D5" w:rsidRPr="007A0B96">
        <w:rPr>
          <w:rFonts w:ascii="Arial" w:hAnsi="Arial" w:cs="Arial"/>
          <w:snapToGrid/>
          <w:sz w:val="24"/>
          <w:szCs w:val="24"/>
        </w:rPr>
        <w:t>.</w:t>
      </w:r>
    </w:p>
    <w:p w14:paraId="4976F489" w14:textId="7CC2C13F" w:rsidR="002C73FD" w:rsidRPr="007A0B96" w:rsidRDefault="002C73FD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Утвердить программу муниципальных внутренних заимствований Навлинского городского поселения на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 и плановый период 202</w:t>
      </w:r>
      <w:r w:rsidR="00E444EC" w:rsidRPr="007A0B9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napToGrid/>
          <w:sz w:val="24"/>
          <w:szCs w:val="24"/>
        </w:rPr>
        <w:t>8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годов согласно приложению </w:t>
      </w:r>
      <w:r w:rsidR="007F3CD6">
        <w:rPr>
          <w:rFonts w:ascii="Arial" w:hAnsi="Arial" w:cs="Arial"/>
          <w:snapToGrid/>
          <w:sz w:val="24"/>
          <w:szCs w:val="24"/>
        </w:rPr>
        <w:t>7</w:t>
      </w:r>
      <w:r w:rsidRPr="007A0B96">
        <w:rPr>
          <w:rFonts w:ascii="Arial" w:hAnsi="Arial" w:cs="Arial"/>
          <w:snapToGrid/>
          <w:sz w:val="24"/>
          <w:szCs w:val="24"/>
        </w:rPr>
        <w:t xml:space="preserve"> к настоящему Решению.</w:t>
      </w:r>
    </w:p>
    <w:p w14:paraId="447CD7DF" w14:textId="048BECDC" w:rsidR="0025611D" w:rsidRPr="007A0B96" w:rsidRDefault="0025611D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sz w:val="24"/>
          <w:szCs w:val="24"/>
        </w:rPr>
        <w:t>Утвердить программу муниципальных гарантий Навлинского городского поселения в валюте Российской Федерации на 202</w:t>
      </w:r>
      <w:r w:rsidR="00E444EC" w:rsidRPr="007A0B96">
        <w:rPr>
          <w:rFonts w:ascii="Arial" w:hAnsi="Arial" w:cs="Arial"/>
          <w:sz w:val="24"/>
          <w:szCs w:val="24"/>
        </w:rPr>
        <w:t>6</w:t>
      </w:r>
      <w:r w:rsidRPr="007A0B96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E444EC" w:rsidRPr="007A0B96">
        <w:rPr>
          <w:rFonts w:ascii="Arial" w:hAnsi="Arial" w:cs="Arial"/>
          <w:sz w:val="24"/>
          <w:szCs w:val="24"/>
        </w:rPr>
        <w:t>7</w:t>
      </w:r>
      <w:r w:rsidRPr="007A0B96">
        <w:rPr>
          <w:rFonts w:ascii="Arial" w:hAnsi="Arial" w:cs="Arial"/>
          <w:sz w:val="24"/>
          <w:szCs w:val="24"/>
        </w:rPr>
        <w:t xml:space="preserve"> и 202</w:t>
      </w:r>
      <w:r w:rsidR="00E444EC" w:rsidRPr="007A0B9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годов согласно приложению </w:t>
      </w:r>
      <w:r w:rsidR="007F3CD6">
        <w:rPr>
          <w:rFonts w:ascii="Arial" w:hAnsi="Arial" w:cs="Arial"/>
          <w:sz w:val="24"/>
          <w:szCs w:val="24"/>
        </w:rPr>
        <w:t>8</w:t>
      </w:r>
      <w:r w:rsidRPr="007A0B96">
        <w:rPr>
          <w:rFonts w:ascii="Arial" w:hAnsi="Arial" w:cs="Arial"/>
          <w:sz w:val="24"/>
          <w:szCs w:val="24"/>
        </w:rPr>
        <w:t xml:space="preserve"> к настоящему Решению.</w:t>
      </w:r>
    </w:p>
    <w:p w14:paraId="1E57BF15" w14:textId="5658653B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A0B96">
        <w:rPr>
          <w:rFonts w:ascii="Arial" w:hAnsi="Arial" w:cs="Arial"/>
          <w:bCs/>
          <w:sz w:val="24"/>
          <w:szCs w:val="24"/>
        </w:rPr>
        <w:t xml:space="preserve">Установить, что наряду с органами муниципального финансового контроля, главные распорядители средств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Pr="007A0B96">
        <w:rPr>
          <w:rFonts w:ascii="Arial" w:hAnsi="Arial" w:cs="Arial"/>
          <w:bCs/>
          <w:sz w:val="24"/>
          <w:szCs w:val="24"/>
        </w:rPr>
        <w:t xml:space="preserve">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3271D5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bCs/>
          <w:sz w:val="24"/>
          <w:szCs w:val="24"/>
        </w:rPr>
        <w:t>, в том числе на финансовое обеспечение деятельности муниципальных учреждений, своевременного их возврата, предоставления отчетности.</w:t>
      </w:r>
    </w:p>
    <w:p w14:paraId="274A3E21" w14:textId="539930BE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Финансовому управлению администрации Навлинского района представлять в Навлинский </w:t>
      </w:r>
      <w:r w:rsidR="003271D5" w:rsidRPr="007A0B96">
        <w:rPr>
          <w:rFonts w:ascii="Arial" w:hAnsi="Arial" w:cs="Arial"/>
          <w:snapToGrid/>
          <w:sz w:val="24"/>
          <w:szCs w:val="24"/>
        </w:rPr>
        <w:t>поселковый</w:t>
      </w:r>
      <w:r w:rsidRPr="007A0B96">
        <w:rPr>
          <w:rFonts w:ascii="Arial" w:hAnsi="Arial" w:cs="Arial"/>
          <w:snapToGrid/>
          <w:sz w:val="24"/>
          <w:szCs w:val="24"/>
        </w:rPr>
        <w:t xml:space="preserve"> Совет народных депутатов и Контрольно-счетную палату Навлинского района ежемесячно информацию об исполнении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>Навлинского городского поселения</w:t>
      </w:r>
      <w:r w:rsidRPr="007A0B96">
        <w:rPr>
          <w:rFonts w:ascii="Arial" w:hAnsi="Arial" w:cs="Arial"/>
          <w:snapToGrid/>
          <w:sz w:val="24"/>
          <w:szCs w:val="24"/>
        </w:rPr>
        <w:t xml:space="preserve"> в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</w:r>
    </w:p>
    <w:p w14:paraId="663E45FD" w14:textId="18305D7B" w:rsidR="004214BE" w:rsidRPr="007A0B96" w:rsidRDefault="002C7D30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>
        <w:rPr>
          <w:rFonts w:ascii="Arial" w:hAnsi="Arial" w:cs="Arial"/>
          <w:snapToGrid/>
          <w:sz w:val="24"/>
          <w:szCs w:val="24"/>
        </w:rPr>
        <w:t xml:space="preserve"> </w:t>
      </w:r>
      <w:r w:rsidR="004214BE" w:rsidRPr="007A0B96">
        <w:rPr>
          <w:rFonts w:ascii="Arial" w:hAnsi="Arial" w:cs="Arial"/>
          <w:snapToGrid/>
          <w:sz w:val="24"/>
          <w:szCs w:val="24"/>
        </w:rPr>
        <w:t>Администрации Навлинского района ежеквартально представлять в Навлинский</w:t>
      </w:r>
      <w:r w:rsidR="002C73FD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3271D5" w:rsidRPr="007A0B96">
        <w:rPr>
          <w:rFonts w:ascii="Arial" w:hAnsi="Arial" w:cs="Arial"/>
          <w:snapToGrid/>
          <w:sz w:val="24"/>
          <w:szCs w:val="24"/>
        </w:rPr>
        <w:t>поселков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ый Совет народных депутатов и Контрольно-счетную палату Навлинского района утвержденный отчет об исполнении бюджета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4214BE" w:rsidRPr="007A0B96">
        <w:rPr>
          <w:rFonts w:ascii="Arial" w:hAnsi="Arial" w:cs="Arial"/>
          <w:snapToGrid/>
          <w:sz w:val="24"/>
          <w:szCs w:val="24"/>
        </w:rPr>
        <w:t>в соответствии со структурой, применяемой при утверждении бюджета, в течение 45 дней после наступления отчетной даты.</w:t>
      </w:r>
      <w:r w:rsidR="004214BE" w:rsidRPr="007A0B96" w:rsidDel="004A31FE">
        <w:rPr>
          <w:rFonts w:ascii="Arial" w:hAnsi="Arial" w:cs="Arial"/>
          <w:snapToGrid/>
          <w:sz w:val="24"/>
          <w:szCs w:val="24"/>
        </w:rPr>
        <w:t xml:space="preserve"> </w:t>
      </w:r>
    </w:p>
    <w:p w14:paraId="7E0FD81E" w14:textId="71E65B07" w:rsidR="004214BE" w:rsidRPr="007A0B96" w:rsidRDefault="004214BE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lastRenderedPageBreak/>
        <w:t>Настоящее Решение вступает в силу с 1 января 202</w:t>
      </w:r>
      <w:r w:rsidR="00E444EC" w:rsidRPr="007A0B96">
        <w:rPr>
          <w:rFonts w:ascii="Arial" w:hAnsi="Arial" w:cs="Arial"/>
          <w:snapToGrid/>
          <w:sz w:val="24"/>
          <w:szCs w:val="24"/>
        </w:rPr>
        <w:t>6</w:t>
      </w:r>
      <w:r w:rsidRPr="007A0B96">
        <w:rPr>
          <w:rFonts w:ascii="Arial" w:hAnsi="Arial" w:cs="Arial"/>
          <w:snapToGrid/>
          <w:sz w:val="24"/>
          <w:szCs w:val="24"/>
        </w:rPr>
        <w:t xml:space="preserve"> года.</w:t>
      </w:r>
    </w:p>
    <w:p w14:paraId="3C58B6BE" w14:textId="10462D3D" w:rsidR="004214BE" w:rsidRPr="007A0B96" w:rsidRDefault="00AC5833" w:rsidP="00A751DD">
      <w:pPr>
        <w:pStyle w:val="af5"/>
        <w:widowControl/>
        <w:numPr>
          <w:ilvl w:val="0"/>
          <w:numId w:val="18"/>
        </w:numPr>
        <w:spacing w:line="276" w:lineRule="auto"/>
        <w:ind w:left="0" w:firstLine="567"/>
        <w:jc w:val="both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>Н</w:t>
      </w:r>
      <w:r w:rsidR="004214BE" w:rsidRPr="007A0B96">
        <w:rPr>
          <w:rFonts w:ascii="Arial" w:hAnsi="Arial" w:cs="Arial"/>
          <w:snapToGrid/>
          <w:sz w:val="24"/>
          <w:szCs w:val="24"/>
        </w:rPr>
        <w:t>астоящее Решение опубликовать в Информационном бюллетене органов местного</w:t>
      </w:r>
      <w:r w:rsidR="00EF4A67" w:rsidRPr="007A0B96">
        <w:rPr>
          <w:rFonts w:ascii="Arial" w:hAnsi="Arial" w:cs="Arial"/>
          <w:snapToGrid/>
          <w:sz w:val="24"/>
          <w:szCs w:val="24"/>
        </w:rPr>
        <w:t xml:space="preserve"> 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самоуправления </w:t>
      </w:r>
      <w:r w:rsidR="003271D5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</w:t>
      </w:r>
      <w:r w:rsidR="004214BE" w:rsidRPr="007A0B96">
        <w:rPr>
          <w:rFonts w:ascii="Arial" w:hAnsi="Arial" w:cs="Arial"/>
          <w:snapToGrid/>
          <w:sz w:val="24"/>
          <w:szCs w:val="24"/>
        </w:rPr>
        <w:t xml:space="preserve">и на официальном сайте администрации Навлинского района в сети «Интернет» по адресу </w:t>
      </w:r>
      <w:hyperlink r:id="rId8" w:history="1"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http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://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www</w:t>
        </w:r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.</w:t>
        </w:r>
        <w:proofErr w:type="spellStart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admnav</w:t>
        </w:r>
        <w:proofErr w:type="spellEnd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.</w:t>
        </w:r>
        <w:proofErr w:type="spellStart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  <w:lang w:val="en-US"/>
          </w:rPr>
          <w:t>ru</w:t>
        </w:r>
        <w:proofErr w:type="spellEnd"/>
        <w:r w:rsidR="004214BE" w:rsidRPr="007A0B96">
          <w:rPr>
            <w:rStyle w:val="af3"/>
            <w:rFonts w:ascii="Arial" w:hAnsi="Arial" w:cs="Arial"/>
            <w:snapToGrid/>
            <w:sz w:val="24"/>
            <w:szCs w:val="24"/>
          </w:rPr>
          <w:t>/</w:t>
        </w:r>
      </w:hyperlink>
      <w:r w:rsidR="004214BE" w:rsidRPr="007A0B96">
        <w:rPr>
          <w:rFonts w:ascii="Arial" w:hAnsi="Arial" w:cs="Arial"/>
          <w:snapToGrid/>
          <w:sz w:val="24"/>
          <w:szCs w:val="24"/>
        </w:rPr>
        <w:t>.</w:t>
      </w:r>
    </w:p>
    <w:p w14:paraId="2A4F809E" w14:textId="43AE6828" w:rsidR="003008F8" w:rsidRPr="007A0B96" w:rsidRDefault="003008F8" w:rsidP="00A00D45">
      <w:pPr>
        <w:tabs>
          <w:tab w:val="num" w:pos="1276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14:paraId="4706037E" w14:textId="77777777" w:rsidR="003008F8" w:rsidRPr="007A0B96" w:rsidRDefault="003008F8" w:rsidP="00A00D45">
      <w:pPr>
        <w:widowControl/>
        <w:tabs>
          <w:tab w:val="num" w:pos="1637"/>
        </w:tabs>
        <w:spacing w:line="276" w:lineRule="auto"/>
        <w:ind w:firstLine="567"/>
        <w:jc w:val="both"/>
        <w:rPr>
          <w:rFonts w:ascii="Arial" w:hAnsi="Arial" w:cs="Arial"/>
          <w:snapToGrid/>
          <w:sz w:val="24"/>
          <w:szCs w:val="24"/>
        </w:rPr>
      </w:pPr>
    </w:p>
    <w:p w14:paraId="36DF1E21" w14:textId="77777777" w:rsidR="00E444EC" w:rsidRPr="007A0B96" w:rsidRDefault="0084734C" w:rsidP="00E444EC">
      <w:pPr>
        <w:pStyle w:val="af4"/>
        <w:spacing w:line="276" w:lineRule="auto"/>
        <w:jc w:val="right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   </w:t>
      </w:r>
      <w:r w:rsidR="003008F8" w:rsidRPr="007A0B96">
        <w:rPr>
          <w:rFonts w:ascii="Arial" w:hAnsi="Arial" w:cs="Arial"/>
          <w:snapToGrid/>
          <w:sz w:val="24"/>
          <w:szCs w:val="24"/>
        </w:rPr>
        <w:t xml:space="preserve">Глава </w:t>
      </w:r>
      <w:r w:rsidR="00457148" w:rsidRPr="007A0B96">
        <w:rPr>
          <w:rFonts w:ascii="Arial" w:hAnsi="Arial" w:cs="Arial"/>
          <w:snapToGrid/>
          <w:sz w:val="24"/>
          <w:szCs w:val="24"/>
        </w:rPr>
        <w:t xml:space="preserve">Навлинского городского поселения            </w:t>
      </w:r>
    </w:p>
    <w:p w14:paraId="15FF63A9" w14:textId="7410782C" w:rsidR="00FD3A7E" w:rsidRPr="007A0B96" w:rsidRDefault="00457148" w:rsidP="00E444EC">
      <w:pPr>
        <w:pStyle w:val="af4"/>
        <w:spacing w:line="276" w:lineRule="auto"/>
        <w:jc w:val="right"/>
        <w:rPr>
          <w:rFonts w:ascii="Arial" w:hAnsi="Arial" w:cs="Arial"/>
          <w:snapToGrid/>
          <w:sz w:val="24"/>
          <w:szCs w:val="24"/>
        </w:rPr>
      </w:pPr>
      <w:r w:rsidRPr="007A0B96">
        <w:rPr>
          <w:rFonts w:ascii="Arial" w:hAnsi="Arial" w:cs="Arial"/>
          <w:snapToGrid/>
          <w:sz w:val="24"/>
          <w:szCs w:val="24"/>
        </w:rPr>
        <w:t xml:space="preserve">                                                   </w:t>
      </w:r>
      <w:r w:rsidR="00C558CF" w:rsidRPr="007A0B96">
        <w:rPr>
          <w:rFonts w:ascii="Arial" w:hAnsi="Arial" w:cs="Arial"/>
          <w:snapToGrid/>
          <w:sz w:val="24"/>
          <w:szCs w:val="24"/>
        </w:rPr>
        <w:t>Ю.Г. Бабарыкин</w:t>
      </w:r>
    </w:p>
    <w:sectPr w:rsidR="00FD3A7E" w:rsidRPr="007A0B96" w:rsidSect="002E7B65">
      <w:headerReference w:type="even" r:id="rId9"/>
      <w:footerReference w:type="default" r:id="rId10"/>
      <w:type w:val="continuous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1897" w14:textId="77777777" w:rsidR="0044798F" w:rsidRDefault="0044798F">
      <w:r>
        <w:separator/>
      </w:r>
    </w:p>
  </w:endnote>
  <w:endnote w:type="continuationSeparator" w:id="0">
    <w:p w14:paraId="6C93E8C8" w14:textId="77777777" w:rsidR="0044798F" w:rsidRDefault="0044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04627"/>
      <w:docPartObj>
        <w:docPartGallery w:val="Page Numbers (Bottom of Page)"/>
        <w:docPartUnique/>
      </w:docPartObj>
    </w:sdtPr>
    <w:sdtEndPr/>
    <w:sdtContent>
      <w:p w14:paraId="165C6942" w14:textId="77777777" w:rsidR="00570F32" w:rsidRDefault="00570F3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F5F">
          <w:rPr>
            <w:noProof/>
          </w:rPr>
          <w:t>7</w:t>
        </w:r>
        <w:r>
          <w:fldChar w:fldCharType="end"/>
        </w:r>
      </w:p>
    </w:sdtContent>
  </w:sdt>
  <w:p w14:paraId="723EC0B8" w14:textId="77777777" w:rsidR="00570F32" w:rsidRDefault="00570F3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01B2" w14:textId="77777777" w:rsidR="0044798F" w:rsidRDefault="0044798F">
      <w:r>
        <w:separator/>
      </w:r>
    </w:p>
  </w:footnote>
  <w:footnote w:type="continuationSeparator" w:id="0">
    <w:p w14:paraId="3C799016" w14:textId="77777777" w:rsidR="0044798F" w:rsidRDefault="00447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E367" w14:textId="77777777" w:rsidR="001951EF" w:rsidRDefault="001951E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ABBBC3" w14:textId="77777777" w:rsidR="001951EF" w:rsidRDefault="001951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5935"/>
    <w:multiLevelType w:val="hybridMultilevel"/>
    <w:tmpl w:val="E140CF00"/>
    <w:lvl w:ilvl="0" w:tplc="DEBA4392">
      <w:start w:val="1"/>
      <w:numFmt w:val="decimal"/>
      <w:pStyle w:val="1"/>
      <w:lvlText w:val="Статья %1."/>
      <w:lvlJc w:val="left"/>
      <w:pPr>
        <w:tabs>
          <w:tab w:val="num" w:pos="2160"/>
        </w:tabs>
        <w:ind w:left="216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 w15:restartNumberingAfterBreak="0">
    <w:nsid w:val="06A33AC9"/>
    <w:multiLevelType w:val="hybridMultilevel"/>
    <w:tmpl w:val="E0F0E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E841E7"/>
    <w:multiLevelType w:val="hybridMultilevel"/>
    <w:tmpl w:val="4FE0C37E"/>
    <w:lvl w:ilvl="0" w:tplc="CF6C184A">
      <w:start w:val="2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B9A1FE9"/>
    <w:multiLevelType w:val="hybridMultilevel"/>
    <w:tmpl w:val="F768F56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304E6FB0"/>
    <w:multiLevelType w:val="hybridMultilevel"/>
    <w:tmpl w:val="D7486AD4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51639"/>
    <w:multiLevelType w:val="hybridMultilevel"/>
    <w:tmpl w:val="4894BFFC"/>
    <w:lvl w:ilvl="0" w:tplc="3CC6EC7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)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8" w15:restartNumberingAfterBreak="0">
    <w:nsid w:val="3EDE78F6"/>
    <w:multiLevelType w:val="hybridMultilevel"/>
    <w:tmpl w:val="587CF54E"/>
    <w:lvl w:ilvl="0" w:tplc="ED64AE66">
      <w:start w:val="2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57A43D4"/>
    <w:multiLevelType w:val="hybridMultilevel"/>
    <w:tmpl w:val="61C64E9E"/>
    <w:lvl w:ilvl="0" w:tplc="CFA44988">
      <w:start w:val="1"/>
      <w:numFmt w:val="decimal"/>
      <w:suff w:val="space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5FA7EBE"/>
    <w:multiLevelType w:val="hybridMultilevel"/>
    <w:tmpl w:val="0AD4AF0A"/>
    <w:lvl w:ilvl="0" w:tplc="DF5A0F6C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6371468"/>
    <w:multiLevelType w:val="hybridMultilevel"/>
    <w:tmpl w:val="C84E0CE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96A"/>
    <w:multiLevelType w:val="hybridMultilevel"/>
    <w:tmpl w:val="DD3CDDB2"/>
    <w:lvl w:ilvl="0" w:tplc="5400ED22">
      <w:start w:val="2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4E4214"/>
    <w:multiLevelType w:val="hybridMultilevel"/>
    <w:tmpl w:val="584E1B14"/>
    <w:lvl w:ilvl="0" w:tplc="B67432C0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62B2B1D"/>
    <w:multiLevelType w:val="hybridMultilevel"/>
    <w:tmpl w:val="841C8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7433496">
    <w:abstractNumId w:val="0"/>
  </w:num>
  <w:num w:numId="2" w16cid:durableId="1011878905">
    <w:abstractNumId w:val="7"/>
  </w:num>
  <w:num w:numId="3" w16cid:durableId="451903375">
    <w:abstractNumId w:val="0"/>
  </w:num>
  <w:num w:numId="4" w16cid:durableId="1949507680">
    <w:abstractNumId w:val="0"/>
    <w:lvlOverride w:ilvl="0">
      <w:startOverride w:val="1"/>
    </w:lvlOverride>
  </w:num>
  <w:num w:numId="5" w16cid:durableId="1508906152">
    <w:abstractNumId w:val="5"/>
  </w:num>
  <w:num w:numId="6" w16cid:durableId="1629507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771928">
    <w:abstractNumId w:val="4"/>
  </w:num>
  <w:num w:numId="8" w16cid:durableId="1094664807">
    <w:abstractNumId w:val="14"/>
  </w:num>
  <w:num w:numId="9" w16cid:durableId="1282343248">
    <w:abstractNumId w:val="1"/>
  </w:num>
  <w:num w:numId="10" w16cid:durableId="307129225">
    <w:abstractNumId w:val="9"/>
  </w:num>
  <w:num w:numId="11" w16cid:durableId="891575737">
    <w:abstractNumId w:val="15"/>
  </w:num>
  <w:num w:numId="12" w16cid:durableId="1675839681">
    <w:abstractNumId w:val="2"/>
  </w:num>
  <w:num w:numId="13" w16cid:durableId="425074585">
    <w:abstractNumId w:val="8"/>
  </w:num>
  <w:num w:numId="14" w16cid:durableId="544490732">
    <w:abstractNumId w:val="11"/>
  </w:num>
  <w:num w:numId="15" w16cid:durableId="1097558566">
    <w:abstractNumId w:val="3"/>
  </w:num>
  <w:num w:numId="16" w16cid:durableId="616301673">
    <w:abstractNumId w:val="6"/>
  </w:num>
  <w:num w:numId="17" w16cid:durableId="1988315393">
    <w:abstractNumId w:val="10"/>
  </w:num>
  <w:num w:numId="18" w16cid:durableId="322050503">
    <w:abstractNumId w:val="12"/>
  </w:num>
  <w:num w:numId="19" w16cid:durableId="2050251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19"/>
    <w:rsid w:val="00006F82"/>
    <w:rsid w:val="00007483"/>
    <w:rsid w:val="000105DD"/>
    <w:rsid w:val="0001438A"/>
    <w:rsid w:val="0001463E"/>
    <w:rsid w:val="000165B7"/>
    <w:rsid w:val="0002249F"/>
    <w:rsid w:val="00022D34"/>
    <w:rsid w:val="0002493E"/>
    <w:rsid w:val="0002612C"/>
    <w:rsid w:val="0003168A"/>
    <w:rsid w:val="00031F9A"/>
    <w:rsid w:val="000338C4"/>
    <w:rsid w:val="00035223"/>
    <w:rsid w:val="000407A6"/>
    <w:rsid w:val="00043918"/>
    <w:rsid w:val="00046C28"/>
    <w:rsid w:val="0005386A"/>
    <w:rsid w:val="00053CF2"/>
    <w:rsid w:val="0005533C"/>
    <w:rsid w:val="0006296A"/>
    <w:rsid w:val="00062CC4"/>
    <w:rsid w:val="00062FF3"/>
    <w:rsid w:val="0006300D"/>
    <w:rsid w:val="0006643A"/>
    <w:rsid w:val="0007447F"/>
    <w:rsid w:val="000749D8"/>
    <w:rsid w:val="00075FD2"/>
    <w:rsid w:val="000768DA"/>
    <w:rsid w:val="00077C8E"/>
    <w:rsid w:val="00081709"/>
    <w:rsid w:val="00081ABB"/>
    <w:rsid w:val="00086896"/>
    <w:rsid w:val="00087013"/>
    <w:rsid w:val="00092771"/>
    <w:rsid w:val="00093096"/>
    <w:rsid w:val="00096276"/>
    <w:rsid w:val="00097822"/>
    <w:rsid w:val="000A3146"/>
    <w:rsid w:val="000A45A3"/>
    <w:rsid w:val="000B2C58"/>
    <w:rsid w:val="000B2E0B"/>
    <w:rsid w:val="000B721A"/>
    <w:rsid w:val="000C47F8"/>
    <w:rsid w:val="000C5E03"/>
    <w:rsid w:val="000C5E2E"/>
    <w:rsid w:val="000C72CC"/>
    <w:rsid w:val="000D1019"/>
    <w:rsid w:val="000D1C48"/>
    <w:rsid w:val="000D77D2"/>
    <w:rsid w:val="000E0B2A"/>
    <w:rsid w:val="000F0A64"/>
    <w:rsid w:val="000F0E6C"/>
    <w:rsid w:val="000F38CD"/>
    <w:rsid w:val="000F4C10"/>
    <w:rsid w:val="000F531C"/>
    <w:rsid w:val="000F650D"/>
    <w:rsid w:val="000F67F4"/>
    <w:rsid w:val="00100179"/>
    <w:rsid w:val="00100EA1"/>
    <w:rsid w:val="00106BC5"/>
    <w:rsid w:val="00106CB3"/>
    <w:rsid w:val="00132772"/>
    <w:rsid w:val="0013373A"/>
    <w:rsid w:val="00136957"/>
    <w:rsid w:val="00136A36"/>
    <w:rsid w:val="00140E00"/>
    <w:rsid w:val="00145B37"/>
    <w:rsid w:val="00146A98"/>
    <w:rsid w:val="00153713"/>
    <w:rsid w:val="00155F5E"/>
    <w:rsid w:val="001563EA"/>
    <w:rsid w:val="00156DFC"/>
    <w:rsid w:val="001614FB"/>
    <w:rsid w:val="00164020"/>
    <w:rsid w:val="00164C8A"/>
    <w:rsid w:val="001739C9"/>
    <w:rsid w:val="00181629"/>
    <w:rsid w:val="00183AC1"/>
    <w:rsid w:val="00185B3B"/>
    <w:rsid w:val="00190BC1"/>
    <w:rsid w:val="00194F17"/>
    <w:rsid w:val="001951EF"/>
    <w:rsid w:val="001A1833"/>
    <w:rsid w:val="001A385E"/>
    <w:rsid w:val="001A3A93"/>
    <w:rsid w:val="001A3ADE"/>
    <w:rsid w:val="001A42D2"/>
    <w:rsid w:val="001B583A"/>
    <w:rsid w:val="001C02DA"/>
    <w:rsid w:val="001C2949"/>
    <w:rsid w:val="001C2979"/>
    <w:rsid w:val="001D0B51"/>
    <w:rsid w:val="001D69E8"/>
    <w:rsid w:val="001D6E3D"/>
    <w:rsid w:val="001E3DE5"/>
    <w:rsid w:val="001F0A9F"/>
    <w:rsid w:val="001F1449"/>
    <w:rsid w:val="001F3162"/>
    <w:rsid w:val="001F4803"/>
    <w:rsid w:val="00201B03"/>
    <w:rsid w:val="0020549D"/>
    <w:rsid w:val="00206123"/>
    <w:rsid w:val="00206EA0"/>
    <w:rsid w:val="002079AA"/>
    <w:rsid w:val="00211334"/>
    <w:rsid w:val="00215FEC"/>
    <w:rsid w:val="00220188"/>
    <w:rsid w:val="00224DC8"/>
    <w:rsid w:val="00225DDB"/>
    <w:rsid w:val="00227171"/>
    <w:rsid w:val="00244445"/>
    <w:rsid w:val="00244A04"/>
    <w:rsid w:val="00247C41"/>
    <w:rsid w:val="00252162"/>
    <w:rsid w:val="0025611D"/>
    <w:rsid w:val="00256C11"/>
    <w:rsid w:val="00260176"/>
    <w:rsid w:val="0026330F"/>
    <w:rsid w:val="00265AAD"/>
    <w:rsid w:val="00267FC9"/>
    <w:rsid w:val="00273DA0"/>
    <w:rsid w:val="002805D8"/>
    <w:rsid w:val="00283B8A"/>
    <w:rsid w:val="002909C9"/>
    <w:rsid w:val="002909FF"/>
    <w:rsid w:val="0029324B"/>
    <w:rsid w:val="002973B8"/>
    <w:rsid w:val="00297F94"/>
    <w:rsid w:val="002A1A1F"/>
    <w:rsid w:val="002B641F"/>
    <w:rsid w:val="002B6F5C"/>
    <w:rsid w:val="002B77EC"/>
    <w:rsid w:val="002C37D6"/>
    <w:rsid w:val="002C525E"/>
    <w:rsid w:val="002C73FD"/>
    <w:rsid w:val="002C7D30"/>
    <w:rsid w:val="002D0F0C"/>
    <w:rsid w:val="002D1E16"/>
    <w:rsid w:val="002D3DF5"/>
    <w:rsid w:val="002D5BFD"/>
    <w:rsid w:val="002D5F40"/>
    <w:rsid w:val="002E091C"/>
    <w:rsid w:val="002E100B"/>
    <w:rsid w:val="002E7B65"/>
    <w:rsid w:val="002F15B2"/>
    <w:rsid w:val="002F17DE"/>
    <w:rsid w:val="002F46CE"/>
    <w:rsid w:val="002F6771"/>
    <w:rsid w:val="002F6781"/>
    <w:rsid w:val="003008F8"/>
    <w:rsid w:val="0030296B"/>
    <w:rsid w:val="00304889"/>
    <w:rsid w:val="003063F0"/>
    <w:rsid w:val="00307876"/>
    <w:rsid w:val="003078F7"/>
    <w:rsid w:val="0031689F"/>
    <w:rsid w:val="00317324"/>
    <w:rsid w:val="0032646E"/>
    <w:rsid w:val="003271D5"/>
    <w:rsid w:val="00331041"/>
    <w:rsid w:val="003334FD"/>
    <w:rsid w:val="00335822"/>
    <w:rsid w:val="00336B75"/>
    <w:rsid w:val="003424C0"/>
    <w:rsid w:val="00345FBF"/>
    <w:rsid w:val="003567AA"/>
    <w:rsid w:val="00357F45"/>
    <w:rsid w:val="0036483F"/>
    <w:rsid w:val="003666C2"/>
    <w:rsid w:val="003668B4"/>
    <w:rsid w:val="003702AF"/>
    <w:rsid w:val="00373899"/>
    <w:rsid w:val="00373C8E"/>
    <w:rsid w:val="0037761A"/>
    <w:rsid w:val="00386CA0"/>
    <w:rsid w:val="00390886"/>
    <w:rsid w:val="00392A0E"/>
    <w:rsid w:val="00393164"/>
    <w:rsid w:val="00395089"/>
    <w:rsid w:val="00395199"/>
    <w:rsid w:val="0039587D"/>
    <w:rsid w:val="00395969"/>
    <w:rsid w:val="0039598A"/>
    <w:rsid w:val="00395D4B"/>
    <w:rsid w:val="003A1F35"/>
    <w:rsid w:val="003A4DF8"/>
    <w:rsid w:val="003A5258"/>
    <w:rsid w:val="003A5AF7"/>
    <w:rsid w:val="003A5D10"/>
    <w:rsid w:val="003B3658"/>
    <w:rsid w:val="003B37DA"/>
    <w:rsid w:val="003B7306"/>
    <w:rsid w:val="003C0941"/>
    <w:rsid w:val="003C1AD2"/>
    <w:rsid w:val="003C74F9"/>
    <w:rsid w:val="003C7904"/>
    <w:rsid w:val="003E02EE"/>
    <w:rsid w:val="003E1575"/>
    <w:rsid w:val="003E1C77"/>
    <w:rsid w:val="003E3DCF"/>
    <w:rsid w:val="003F0C3B"/>
    <w:rsid w:val="003F0CE4"/>
    <w:rsid w:val="003F226D"/>
    <w:rsid w:val="003F4275"/>
    <w:rsid w:val="003F65BD"/>
    <w:rsid w:val="003F6F75"/>
    <w:rsid w:val="004027C8"/>
    <w:rsid w:val="00402CEF"/>
    <w:rsid w:val="004047A6"/>
    <w:rsid w:val="00404B18"/>
    <w:rsid w:val="0041069E"/>
    <w:rsid w:val="004214BE"/>
    <w:rsid w:val="0042177D"/>
    <w:rsid w:val="00421A77"/>
    <w:rsid w:val="00424769"/>
    <w:rsid w:val="00424B16"/>
    <w:rsid w:val="00426C86"/>
    <w:rsid w:val="0042711B"/>
    <w:rsid w:val="0042749E"/>
    <w:rsid w:val="00433F30"/>
    <w:rsid w:val="0043560C"/>
    <w:rsid w:val="00436402"/>
    <w:rsid w:val="00436C97"/>
    <w:rsid w:val="0043774B"/>
    <w:rsid w:val="004410B8"/>
    <w:rsid w:val="00442117"/>
    <w:rsid w:val="00443636"/>
    <w:rsid w:val="00444865"/>
    <w:rsid w:val="0044798F"/>
    <w:rsid w:val="004505DA"/>
    <w:rsid w:val="00450B92"/>
    <w:rsid w:val="004536D6"/>
    <w:rsid w:val="00457137"/>
    <w:rsid w:val="00457148"/>
    <w:rsid w:val="00461132"/>
    <w:rsid w:val="004623A2"/>
    <w:rsid w:val="004638A1"/>
    <w:rsid w:val="00464A89"/>
    <w:rsid w:val="00465237"/>
    <w:rsid w:val="0046727E"/>
    <w:rsid w:val="00476743"/>
    <w:rsid w:val="00480772"/>
    <w:rsid w:val="00481F4E"/>
    <w:rsid w:val="00483AB6"/>
    <w:rsid w:val="00487500"/>
    <w:rsid w:val="00487625"/>
    <w:rsid w:val="00493C0D"/>
    <w:rsid w:val="00493F06"/>
    <w:rsid w:val="00495056"/>
    <w:rsid w:val="004966D0"/>
    <w:rsid w:val="00496E92"/>
    <w:rsid w:val="004A463A"/>
    <w:rsid w:val="004A4E2D"/>
    <w:rsid w:val="004A73B5"/>
    <w:rsid w:val="004A7DC4"/>
    <w:rsid w:val="004B51C5"/>
    <w:rsid w:val="004C034D"/>
    <w:rsid w:val="004C0AE2"/>
    <w:rsid w:val="004C2078"/>
    <w:rsid w:val="004C696B"/>
    <w:rsid w:val="004C764F"/>
    <w:rsid w:val="004D141F"/>
    <w:rsid w:val="004D7B21"/>
    <w:rsid w:val="004E019D"/>
    <w:rsid w:val="004E0691"/>
    <w:rsid w:val="004E0D59"/>
    <w:rsid w:val="004E1289"/>
    <w:rsid w:val="004E32F1"/>
    <w:rsid w:val="004E5ED5"/>
    <w:rsid w:val="004E665A"/>
    <w:rsid w:val="004E730F"/>
    <w:rsid w:val="004F3715"/>
    <w:rsid w:val="004F48FD"/>
    <w:rsid w:val="00502306"/>
    <w:rsid w:val="00502B6C"/>
    <w:rsid w:val="00503324"/>
    <w:rsid w:val="00503E27"/>
    <w:rsid w:val="00506D0A"/>
    <w:rsid w:val="0051301C"/>
    <w:rsid w:val="00513880"/>
    <w:rsid w:val="0051509E"/>
    <w:rsid w:val="00517402"/>
    <w:rsid w:val="00520586"/>
    <w:rsid w:val="00526FED"/>
    <w:rsid w:val="00527E5C"/>
    <w:rsid w:val="00535BE3"/>
    <w:rsid w:val="00535DC4"/>
    <w:rsid w:val="0054018B"/>
    <w:rsid w:val="005415C7"/>
    <w:rsid w:val="00542FB0"/>
    <w:rsid w:val="005466FC"/>
    <w:rsid w:val="00550CA1"/>
    <w:rsid w:val="00555184"/>
    <w:rsid w:val="00557DE6"/>
    <w:rsid w:val="00562E6B"/>
    <w:rsid w:val="00563725"/>
    <w:rsid w:val="005639F5"/>
    <w:rsid w:val="0056557D"/>
    <w:rsid w:val="00567C13"/>
    <w:rsid w:val="005702D3"/>
    <w:rsid w:val="00570F32"/>
    <w:rsid w:val="00573033"/>
    <w:rsid w:val="00584935"/>
    <w:rsid w:val="00587DAC"/>
    <w:rsid w:val="0059412E"/>
    <w:rsid w:val="005955A7"/>
    <w:rsid w:val="0059794B"/>
    <w:rsid w:val="005A0159"/>
    <w:rsid w:val="005A199A"/>
    <w:rsid w:val="005A359C"/>
    <w:rsid w:val="005A4460"/>
    <w:rsid w:val="005A5984"/>
    <w:rsid w:val="005A6530"/>
    <w:rsid w:val="005B14C5"/>
    <w:rsid w:val="005B1AD8"/>
    <w:rsid w:val="005B3416"/>
    <w:rsid w:val="005B35C4"/>
    <w:rsid w:val="005B79C2"/>
    <w:rsid w:val="005C2619"/>
    <w:rsid w:val="005C51EB"/>
    <w:rsid w:val="005D0488"/>
    <w:rsid w:val="005D25FF"/>
    <w:rsid w:val="005D2FCC"/>
    <w:rsid w:val="005D5C4E"/>
    <w:rsid w:val="005E1731"/>
    <w:rsid w:val="005E2527"/>
    <w:rsid w:val="005E3EE1"/>
    <w:rsid w:val="005E5132"/>
    <w:rsid w:val="005E5C48"/>
    <w:rsid w:val="005E682B"/>
    <w:rsid w:val="005F4908"/>
    <w:rsid w:val="005F68C6"/>
    <w:rsid w:val="005F7C75"/>
    <w:rsid w:val="00606253"/>
    <w:rsid w:val="0061287B"/>
    <w:rsid w:val="00614807"/>
    <w:rsid w:val="00620722"/>
    <w:rsid w:val="006217F6"/>
    <w:rsid w:val="00622DEC"/>
    <w:rsid w:val="00625F2D"/>
    <w:rsid w:val="00626A1F"/>
    <w:rsid w:val="00631A10"/>
    <w:rsid w:val="00637A61"/>
    <w:rsid w:val="00641C3D"/>
    <w:rsid w:val="00645B86"/>
    <w:rsid w:val="00646B04"/>
    <w:rsid w:val="0065070E"/>
    <w:rsid w:val="0065078D"/>
    <w:rsid w:val="006514B0"/>
    <w:rsid w:val="00652551"/>
    <w:rsid w:val="006528D9"/>
    <w:rsid w:val="006532DD"/>
    <w:rsid w:val="006541F8"/>
    <w:rsid w:val="00654E24"/>
    <w:rsid w:val="0066120B"/>
    <w:rsid w:val="00661B41"/>
    <w:rsid w:val="00662CAF"/>
    <w:rsid w:val="00662FE1"/>
    <w:rsid w:val="006635B4"/>
    <w:rsid w:val="00665A05"/>
    <w:rsid w:val="006678BA"/>
    <w:rsid w:val="0069673D"/>
    <w:rsid w:val="0069753D"/>
    <w:rsid w:val="006A223E"/>
    <w:rsid w:val="006A4A05"/>
    <w:rsid w:val="006B49D4"/>
    <w:rsid w:val="006C05C1"/>
    <w:rsid w:val="006C1360"/>
    <w:rsid w:val="006C170C"/>
    <w:rsid w:val="006C4C56"/>
    <w:rsid w:val="006C5F3F"/>
    <w:rsid w:val="006D384A"/>
    <w:rsid w:val="006D67B8"/>
    <w:rsid w:val="006E0A88"/>
    <w:rsid w:val="006E2E94"/>
    <w:rsid w:val="006E6CC9"/>
    <w:rsid w:val="006E71E0"/>
    <w:rsid w:val="006F0901"/>
    <w:rsid w:val="006F0AC6"/>
    <w:rsid w:val="006F191F"/>
    <w:rsid w:val="00701A98"/>
    <w:rsid w:val="007039CC"/>
    <w:rsid w:val="00705150"/>
    <w:rsid w:val="00705B02"/>
    <w:rsid w:val="007069DA"/>
    <w:rsid w:val="007074D8"/>
    <w:rsid w:val="007078F5"/>
    <w:rsid w:val="0071071F"/>
    <w:rsid w:val="00710B3F"/>
    <w:rsid w:val="00716320"/>
    <w:rsid w:val="0072126C"/>
    <w:rsid w:val="00722F54"/>
    <w:rsid w:val="0072635A"/>
    <w:rsid w:val="007273BF"/>
    <w:rsid w:val="00731732"/>
    <w:rsid w:val="00737150"/>
    <w:rsid w:val="00737CE9"/>
    <w:rsid w:val="00741112"/>
    <w:rsid w:val="00741332"/>
    <w:rsid w:val="00741F81"/>
    <w:rsid w:val="007460ED"/>
    <w:rsid w:val="0074615C"/>
    <w:rsid w:val="00747079"/>
    <w:rsid w:val="00751277"/>
    <w:rsid w:val="00751D8A"/>
    <w:rsid w:val="00760D22"/>
    <w:rsid w:val="007611EA"/>
    <w:rsid w:val="00761BA2"/>
    <w:rsid w:val="007625EA"/>
    <w:rsid w:val="0076447F"/>
    <w:rsid w:val="007668F6"/>
    <w:rsid w:val="0077324B"/>
    <w:rsid w:val="00773615"/>
    <w:rsid w:val="00783969"/>
    <w:rsid w:val="00783B04"/>
    <w:rsid w:val="007846C3"/>
    <w:rsid w:val="00785E1E"/>
    <w:rsid w:val="007866E7"/>
    <w:rsid w:val="00787DF3"/>
    <w:rsid w:val="00791190"/>
    <w:rsid w:val="00793B9A"/>
    <w:rsid w:val="00794E1E"/>
    <w:rsid w:val="00795F26"/>
    <w:rsid w:val="007A0B96"/>
    <w:rsid w:val="007A3031"/>
    <w:rsid w:val="007A3392"/>
    <w:rsid w:val="007A4F90"/>
    <w:rsid w:val="007A6F10"/>
    <w:rsid w:val="007A798C"/>
    <w:rsid w:val="007B3C50"/>
    <w:rsid w:val="007B4E7B"/>
    <w:rsid w:val="007B5849"/>
    <w:rsid w:val="007B7EA3"/>
    <w:rsid w:val="007C0C1F"/>
    <w:rsid w:val="007C12FB"/>
    <w:rsid w:val="007C67C9"/>
    <w:rsid w:val="007C7A2A"/>
    <w:rsid w:val="007D1EBE"/>
    <w:rsid w:val="007D22DB"/>
    <w:rsid w:val="007D23D7"/>
    <w:rsid w:val="007D4994"/>
    <w:rsid w:val="007D6BA5"/>
    <w:rsid w:val="007E0A8C"/>
    <w:rsid w:val="007E16B2"/>
    <w:rsid w:val="007E20A5"/>
    <w:rsid w:val="007E7607"/>
    <w:rsid w:val="007F3076"/>
    <w:rsid w:val="007F3CD6"/>
    <w:rsid w:val="007F4DF4"/>
    <w:rsid w:val="007F7200"/>
    <w:rsid w:val="007F7EEB"/>
    <w:rsid w:val="008046DA"/>
    <w:rsid w:val="00807B53"/>
    <w:rsid w:val="00807F0D"/>
    <w:rsid w:val="00810A96"/>
    <w:rsid w:val="00813E36"/>
    <w:rsid w:val="008153E8"/>
    <w:rsid w:val="008159CF"/>
    <w:rsid w:val="00816A00"/>
    <w:rsid w:val="008171B9"/>
    <w:rsid w:val="00821CF4"/>
    <w:rsid w:val="0082512C"/>
    <w:rsid w:val="00831A1B"/>
    <w:rsid w:val="00834D18"/>
    <w:rsid w:val="00837723"/>
    <w:rsid w:val="0084062E"/>
    <w:rsid w:val="00842B91"/>
    <w:rsid w:val="008437EF"/>
    <w:rsid w:val="00844EBF"/>
    <w:rsid w:val="0084734C"/>
    <w:rsid w:val="0085306A"/>
    <w:rsid w:val="00853C73"/>
    <w:rsid w:val="00855B0F"/>
    <w:rsid w:val="008563CB"/>
    <w:rsid w:val="00856472"/>
    <w:rsid w:val="0085679A"/>
    <w:rsid w:val="00860488"/>
    <w:rsid w:val="00860F95"/>
    <w:rsid w:val="008667D3"/>
    <w:rsid w:val="0087024F"/>
    <w:rsid w:val="00870EEE"/>
    <w:rsid w:val="00872114"/>
    <w:rsid w:val="00872741"/>
    <w:rsid w:val="00873C42"/>
    <w:rsid w:val="00876403"/>
    <w:rsid w:val="00880A5E"/>
    <w:rsid w:val="008811D6"/>
    <w:rsid w:val="00885FB3"/>
    <w:rsid w:val="00890294"/>
    <w:rsid w:val="008923E6"/>
    <w:rsid w:val="00894A18"/>
    <w:rsid w:val="00894FEE"/>
    <w:rsid w:val="008A114D"/>
    <w:rsid w:val="008A4775"/>
    <w:rsid w:val="008B1C9D"/>
    <w:rsid w:val="008B4AF6"/>
    <w:rsid w:val="008B5ABD"/>
    <w:rsid w:val="008C09FE"/>
    <w:rsid w:val="008C3342"/>
    <w:rsid w:val="008C46A4"/>
    <w:rsid w:val="008C61D4"/>
    <w:rsid w:val="008C6A44"/>
    <w:rsid w:val="008C6A68"/>
    <w:rsid w:val="008C712E"/>
    <w:rsid w:val="008D29B8"/>
    <w:rsid w:val="008D3C93"/>
    <w:rsid w:val="008D66E4"/>
    <w:rsid w:val="008E15DB"/>
    <w:rsid w:val="008E1CDA"/>
    <w:rsid w:val="008E3DE1"/>
    <w:rsid w:val="008E536E"/>
    <w:rsid w:val="008E59B3"/>
    <w:rsid w:val="008E5E71"/>
    <w:rsid w:val="008E74E6"/>
    <w:rsid w:val="008F0252"/>
    <w:rsid w:val="008F11A7"/>
    <w:rsid w:val="008F1BA4"/>
    <w:rsid w:val="008F3AF4"/>
    <w:rsid w:val="00902C60"/>
    <w:rsid w:val="00921372"/>
    <w:rsid w:val="00922064"/>
    <w:rsid w:val="009221BF"/>
    <w:rsid w:val="00924458"/>
    <w:rsid w:val="00941377"/>
    <w:rsid w:val="009415FA"/>
    <w:rsid w:val="00943D12"/>
    <w:rsid w:val="00944EDE"/>
    <w:rsid w:val="00945AD5"/>
    <w:rsid w:val="00946ECD"/>
    <w:rsid w:val="009509E1"/>
    <w:rsid w:val="00952C33"/>
    <w:rsid w:val="00957C4F"/>
    <w:rsid w:val="00961DC2"/>
    <w:rsid w:val="009641C7"/>
    <w:rsid w:val="009644F1"/>
    <w:rsid w:val="009711E4"/>
    <w:rsid w:val="0097695E"/>
    <w:rsid w:val="009829B0"/>
    <w:rsid w:val="00987A7A"/>
    <w:rsid w:val="00990F6C"/>
    <w:rsid w:val="00991B3E"/>
    <w:rsid w:val="00992535"/>
    <w:rsid w:val="00992599"/>
    <w:rsid w:val="00993BAA"/>
    <w:rsid w:val="009A0DD8"/>
    <w:rsid w:val="009A1402"/>
    <w:rsid w:val="009A17E6"/>
    <w:rsid w:val="009A2745"/>
    <w:rsid w:val="009A33B7"/>
    <w:rsid w:val="009A3499"/>
    <w:rsid w:val="009A5265"/>
    <w:rsid w:val="009A5483"/>
    <w:rsid w:val="009A5BEE"/>
    <w:rsid w:val="009A6F0C"/>
    <w:rsid w:val="009B1718"/>
    <w:rsid w:val="009B24A0"/>
    <w:rsid w:val="009B4F5F"/>
    <w:rsid w:val="009B56D1"/>
    <w:rsid w:val="009C3855"/>
    <w:rsid w:val="009C5B21"/>
    <w:rsid w:val="009D47E3"/>
    <w:rsid w:val="009D620C"/>
    <w:rsid w:val="009D78FD"/>
    <w:rsid w:val="009E45BD"/>
    <w:rsid w:val="009E50CA"/>
    <w:rsid w:val="009F0379"/>
    <w:rsid w:val="00A00D45"/>
    <w:rsid w:val="00A04270"/>
    <w:rsid w:val="00A07426"/>
    <w:rsid w:val="00A1026C"/>
    <w:rsid w:val="00A136D7"/>
    <w:rsid w:val="00A14AF8"/>
    <w:rsid w:val="00A15FB0"/>
    <w:rsid w:val="00A162FA"/>
    <w:rsid w:val="00A17DEC"/>
    <w:rsid w:val="00A258BF"/>
    <w:rsid w:val="00A26A2B"/>
    <w:rsid w:val="00A2790F"/>
    <w:rsid w:val="00A34176"/>
    <w:rsid w:val="00A366E5"/>
    <w:rsid w:val="00A37068"/>
    <w:rsid w:val="00A42402"/>
    <w:rsid w:val="00A431D2"/>
    <w:rsid w:val="00A46691"/>
    <w:rsid w:val="00A477AE"/>
    <w:rsid w:val="00A518CB"/>
    <w:rsid w:val="00A5370C"/>
    <w:rsid w:val="00A54B1F"/>
    <w:rsid w:val="00A54D80"/>
    <w:rsid w:val="00A566D0"/>
    <w:rsid w:val="00A56ACF"/>
    <w:rsid w:val="00A710A4"/>
    <w:rsid w:val="00A72F37"/>
    <w:rsid w:val="00A73859"/>
    <w:rsid w:val="00A74BC3"/>
    <w:rsid w:val="00A751DD"/>
    <w:rsid w:val="00A75244"/>
    <w:rsid w:val="00A75D21"/>
    <w:rsid w:val="00A81F58"/>
    <w:rsid w:val="00A8530D"/>
    <w:rsid w:val="00A85743"/>
    <w:rsid w:val="00A85DC3"/>
    <w:rsid w:val="00A86C4B"/>
    <w:rsid w:val="00A91510"/>
    <w:rsid w:val="00A95C19"/>
    <w:rsid w:val="00A96097"/>
    <w:rsid w:val="00AA121E"/>
    <w:rsid w:val="00AA24D5"/>
    <w:rsid w:val="00AA2DFE"/>
    <w:rsid w:val="00AA5FDD"/>
    <w:rsid w:val="00AA7433"/>
    <w:rsid w:val="00AB4E81"/>
    <w:rsid w:val="00AB5182"/>
    <w:rsid w:val="00AB7A5D"/>
    <w:rsid w:val="00AB7F88"/>
    <w:rsid w:val="00AC052A"/>
    <w:rsid w:val="00AC260E"/>
    <w:rsid w:val="00AC2C67"/>
    <w:rsid w:val="00AC30F0"/>
    <w:rsid w:val="00AC38C9"/>
    <w:rsid w:val="00AC46A4"/>
    <w:rsid w:val="00AC4D55"/>
    <w:rsid w:val="00AC5833"/>
    <w:rsid w:val="00AC6A5F"/>
    <w:rsid w:val="00AE0611"/>
    <w:rsid w:val="00AE1C05"/>
    <w:rsid w:val="00AE31D3"/>
    <w:rsid w:val="00AE3861"/>
    <w:rsid w:val="00AE6269"/>
    <w:rsid w:val="00AF1EE6"/>
    <w:rsid w:val="00AF20EE"/>
    <w:rsid w:val="00AF578A"/>
    <w:rsid w:val="00B0089B"/>
    <w:rsid w:val="00B03F52"/>
    <w:rsid w:val="00B06640"/>
    <w:rsid w:val="00B06ABF"/>
    <w:rsid w:val="00B154F5"/>
    <w:rsid w:val="00B20C0F"/>
    <w:rsid w:val="00B219E6"/>
    <w:rsid w:val="00B246F7"/>
    <w:rsid w:val="00B24B65"/>
    <w:rsid w:val="00B26429"/>
    <w:rsid w:val="00B30A5F"/>
    <w:rsid w:val="00B31552"/>
    <w:rsid w:val="00B32B40"/>
    <w:rsid w:val="00B41CED"/>
    <w:rsid w:val="00B4479D"/>
    <w:rsid w:val="00B52A92"/>
    <w:rsid w:val="00B535E1"/>
    <w:rsid w:val="00B57D1C"/>
    <w:rsid w:val="00B62960"/>
    <w:rsid w:val="00B62FC2"/>
    <w:rsid w:val="00B6510A"/>
    <w:rsid w:val="00B71B94"/>
    <w:rsid w:val="00B71DE5"/>
    <w:rsid w:val="00B74596"/>
    <w:rsid w:val="00B80379"/>
    <w:rsid w:val="00B80BF8"/>
    <w:rsid w:val="00B81D9A"/>
    <w:rsid w:val="00B84309"/>
    <w:rsid w:val="00B85335"/>
    <w:rsid w:val="00B85CC5"/>
    <w:rsid w:val="00B8681C"/>
    <w:rsid w:val="00B92326"/>
    <w:rsid w:val="00B9334F"/>
    <w:rsid w:val="00BA664D"/>
    <w:rsid w:val="00BB2F85"/>
    <w:rsid w:val="00BB3D42"/>
    <w:rsid w:val="00BB43AF"/>
    <w:rsid w:val="00BB4E52"/>
    <w:rsid w:val="00BB7170"/>
    <w:rsid w:val="00BB7A14"/>
    <w:rsid w:val="00BC1ECB"/>
    <w:rsid w:val="00BC6FFE"/>
    <w:rsid w:val="00BC7E67"/>
    <w:rsid w:val="00BD314D"/>
    <w:rsid w:val="00BD4612"/>
    <w:rsid w:val="00BD7E72"/>
    <w:rsid w:val="00BD7EEC"/>
    <w:rsid w:val="00BE0428"/>
    <w:rsid w:val="00BE0824"/>
    <w:rsid w:val="00BE1451"/>
    <w:rsid w:val="00BE6076"/>
    <w:rsid w:val="00BE7A98"/>
    <w:rsid w:val="00BF157A"/>
    <w:rsid w:val="00BF33FC"/>
    <w:rsid w:val="00BF4490"/>
    <w:rsid w:val="00C007DA"/>
    <w:rsid w:val="00C10DE7"/>
    <w:rsid w:val="00C114CA"/>
    <w:rsid w:val="00C20E74"/>
    <w:rsid w:val="00C21570"/>
    <w:rsid w:val="00C216FC"/>
    <w:rsid w:val="00C22392"/>
    <w:rsid w:val="00C25BE5"/>
    <w:rsid w:val="00C27961"/>
    <w:rsid w:val="00C3006A"/>
    <w:rsid w:val="00C30DDC"/>
    <w:rsid w:val="00C35A7C"/>
    <w:rsid w:val="00C35C90"/>
    <w:rsid w:val="00C3718F"/>
    <w:rsid w:val="00C423F7"/>
    <w:rsid w:val="00C42C50"/>
    <w:rsid w:val="00C45948"/>
    <w:rsid w:val="00C558CF"/>
    <w:rsid w:val="00C57651"/>
    <w:rsid w:val="00C63247"/>
    <w:rsid w:val="00C63533"/>
    <w:rsid w:val="00C639B3"/>
    <w:rsid w:val="00C650DE"/>
    <w:rsid w:val="00C6620B"/>
    <w:rsid w:val="00C67E72"/>
    <w:rsid w:val="00C7084F"/>
    <w:rsid w:val="00C72565"/>
    <w:rsid w:val="00C72EA5"/>
    <w:rsid w:val="00C7393D"/>
    <w:rsid w:val="00C82DAA"/>
    <w:rsid w:val="00C86504"/>
    <w:rsid w:val="00C949E8"/>
    <w:rsid w:val="00C97795"/>
    <w:rsid w:val="00CA2860"/>
    <w:rsid w:val="00CA4729"/>
    <w:rsid w:val="00CA47F2"/>
    <w:rsid w:val="00CB1965"/>
    <w:rsid w:val="00CB1DEB"/>
    <w:rsid w:val="00CB4748"/>
    <w:rsid w:val="00CB66AF"/>
    <w:rsid w:val="00CC23BB"/>
    <w:rsid w:val="00CC5F36"/>
    <w:rsid w:val="00CC6A26"/>
    <w:rsid w:val="00CC73BC"/>
    <w:rsid w:val="00CD5B44"/>
    <w:rsid w:val="00CD6C7D"/>
    <w:rsid w:val="00CD6E72"/>
    <w:rsid w:val="00CD7F5B"/>
    <w:rsid w:val="00CE0169"/>
    <w:rsid w:val="00CE3268"/>
    <w:rsid w:val="00CE46E3"/>
    <w:rsid w:val="00CE7448"/>
    <w:rsid w:val="00CF0C86"/>
    <w:rsid w:val="00D06970"/>
    <w:rsid w:val="00D07723"/>
    <w:rsid w:val="00D14544"/>
    <w:rsid w:val="00D16132"/>
    <w:rsid w:val="00D17829"/>
    <w:rsid w:val="00D279FE"/>
    <w:rsid w:val="00D31186"/>
    <w:rsid w:val="00D31468"/>
    <w:rsid w:val="00D33C4F"/>
    <w:rsid w:val="00D342F3"/>
    <w:rsid w:val="00D37CDC"/>
    <w:rsid w:val="00D41B5B"/>
    <w:rsid w:val="00D437C6"/>
    <w:rsid w:val="00D5282C"/>
    <w:rsid w:val="00D531BF"/>
    <w:rsid w:val="00D60AB1"/>
    <w:rsid w:val="00D622D5"/>
    <w:rsid w:val="00D6324A"/>
    <w:rsid w:val="00D63B7B"/>
    <w:rsid w:val="00D641A2"/>
    <w:rsid w:val="00D64B1E"/>
    <w:rsid w:val="00D64E85"/>
    <w:rsid w:val="00D6769E"/>
    <w:rsid w:val="00D718B5"/>
    <w:rsid w:val="00D75787"/>
    <w:rsid w:val="00D75FD8"/>
    <w:rsid w:val="00D76731"/>
    <w:rsid w:val="00D77F13"/>
    <w:rsid w:val="00D80855"/>
    <w:rsid w:val="00D81179"/>
    <w:rsid w:val="00D82A99"/>
    <w:rsid w:val="00D839C7"/>
    <w:rsid w:val="00D9016A"/>
    <w:rsid w:val="00D93F5F"/>
    <w:rsid w:val="00DA08B1"/>
    <w:rsid w:val="00DA08FC"/>
    <w:rsid w:val="00DA113E"/>
    <w:rsid w:val="00DA4F1C"/>
    <w:rsid w:val="00DA6699"/>
    <w:rsid w:val="00DA7919"/>
    <w:rsid w:val="00DB0D4F"/>
    <w:rsid w:val="00DB1220"/>
    <w:rsid w:val="00DB147B"/>
    <w:rsid w:val="00DB64E1"/>
    <w:rsid w:val="00DB7F4C"/>
    <w:rsid w:val="00DC4C8D"/>
    <w:rsid w:val="00DC4E40"/>
    <w:rsid w:val="00DC5891"/>
    <w:rsid w:val="00DC6127"/>
    <w:rsid w:val="00DD0E6F"/>
    <w:rsid w:val="00DD1789"/>
    <w:rsid w:val="00DD7922"/>
    <w:rsid w:val="00DE1BA1"/>
    <w:rsid w:val="00DE4DD3"/>
    <w:rsid w:val="00DE5351"/>
    <w:rsid w:val="00DE74CD"/>
    <w:rsid w:val="00DE787F"/>
    <w:rsid w:val="00DF042D"/>
    <w:rsid w:val="00DF331A"/>
    <w:rsid w:val="00DF4F5A"/>
    <w:rsid w:val="00DF5777"/>
    <w:rsid w:val="00DF5BAF"/>
    <w:rsid w:val="00DF66F3"/>
    <w:rsid w:val="00DF749C"/>
    <w:rsid w:val="00E05C7C"/>
    <w:rsid w:val="00E12527"/>
    <w:rsid w:val="00E12578"/>
    <w:rsid w:val="00E14535"/>
    <w:rsid w:val="00E1726E"/>
    <w:rsid w:val="00E17699"/>
    <w:rsid w:val="00E21940"/>
    <w:rsid w:val="00E22E33"/>
    <w:rsid w:val="00E22F72"/>
    <w:rsid w:val="00E243B2"/>
    <w:rsid w:val="00E31793"/>
    <w:rsid w:val="00E342AD"/>
    <w:rsid w:val="00E370AE"/>
    <w:rsid w:val="00E37443"/>
    <w:rsid w:val="00E43F10"/>
    <w:rsid w:val="00E444EC"/>
    <w:rsid w:val="00E470E6"/>
    <w:rsid w:val="00E5284E"/>
    <w:rsid w:val="00E54E4B"/>
    <w:rsid w:val="00E57993"/>
    <w:rsid w:val="00E57E70"/>
    <w:rsid w:val="00E638FD"/>
    <w:rsid w:val="00E645A6"/>
    <w:rsid w:val="00E64D08"/>
    <w:rsid w:val="00E673E3"/>
    <w:rsid w:val="00E676FE"/>
    <w:rsid w:val="00E7298E"/>
    <w:rsid w:val="00E74BAF"/>
    <w:rsid w:val="00E75C4C"/>
    <w:rsid w:val="00E777B8"/>
    <w:rsid w:val="00E82960"/>
    <w:rsid w:val="00E8650A"/>
    <w:rsid w:val="00E916ED"/>
    <w:rsid w:val="00E94765"/>
    <w:rsid w:val="00E950B7"/>
    <w:rsid w:val="00E96F03"/>
    <w:rsid w:val="00EA0900"/>
    <w:rsid w:val="00EA7E10"/>
    <w:rsid w:val="00EB205C"/>
    <w:rsid w:val="00EB454B"/>
    <w:rsid w:val="00EB5052"/>
    <w:rsid w:val="00EB5236"/>
    <w:rsid w:val="00EB61C3"/>
    <w:rsid w:val="00EB78F6"/>
    <w:rsid w:val="00EC57E5"/>
    <w:rsid w:val="00ED0D31"/>
    <w:rsid w:val="00ED0F19"/>
    <w:rsid w:val="00ED1AA2"/>
    <w:rsid w:val="00ED51D2"/>
    <w:rsid w:val="00ED6A11"/>
    <w:rsid w:val="00ED6BC7"/>
    <w:rsid w:val="00EE1AFE"/>
    <w:rsid w:val="00EE4B14"/>
    <w:rsid w:val="00EE5562"/>
    <w:rsid w:val="00EF1287"/>
    <w:rsid w:val="00EF4A67"/>
    <w:rsid w:val="00EF4F39"/>
    <w:rsid w:val="00F0090E"/>
    <w:rsid w:val="00F0246E"/>
    <w:rsid w:val="00F05902"/>
    <w:rsid w:val="00F0677D"/>
    <w:rsid w:val="00F12A13"/>
    <w:rsid w:val="00F147AF"/>
    <w:rsid w:val="00F15439"/>
    <w:rsid w:val="00F16671"/>
    <w:rsid w:val="00F173F1"/>
    <w:rsid w:val="00F202AA"/>
    <w:rsid w:val="00F20C7A"/>
    <w:rsid w:val="00F2523F"/>
    <w:rsid w:val="00F27FF1"/>
    <w:rsid w:val="00F34604"/>
    <w:rsid w:val="00F34F51"/>
    <w:rsid w:val="00F35F7C"/>
    <w:rsid w:val="00F375DF"/>
    <w:rsid w:val="00F42816"/>
    <w:rsid w:val="00F4356C"/>
    <w:rsid w:val="00F452A8"/>
    <w:rsid w:val="00F50B29"/>
    <w:rsid w:val="00F52602"/>
    <w:rsid w:val="00F531DA"/>
    <w:rsid w:val="00F53869"/>
    <w:rsid w:val="00F60BDB"/>
    <w:rsid w:val="00F60DD3"/>
    <w:rsid w:val="00F61577"/>
    <w:rsid w:val="00F62EED"/>
    <w:rsid w:val="00F631C4"/>
    <w:rsid w:val="00F63E05"/>
    <w:rsid w:val="00F66136"/>
    <w:rsid w:val="00F70017"/>
    <w:rsid w:val="00F717C3"/>
    <w:rsid w:val="00F72C51"/>
    <w:rsid w:val="00F73BE2"/>
    <w:rsid w:val="00F81897"/>
    <w:rsid w:val="00F81C72"/>
    <w:rsid w:val="00F82F66"/>
    <w:rsid w:val="00F833FD"/>
    <w:rsid w:val="00F85C58"/>
    <w:rsid w:val="00F871F0"/>
    <w:rsid w:val="00F905B5"/>
    <w:rsid w:val="00F929CB"/>
    <w:rsid w:val="00F930AE"/>
    <w:rsid w:val="00FA0207"/>
    <w:rsid w:val="00FA240F"/>
    <w:rsid w:val="00FA2961"/>
    <w:rsid w:val="00FA550E"/>
    <w:rsid w:val="00FB2156"/>
    <w:rsid w:val="00FB2F6F"/>
    <w:rsid w:val="00FB587E"/>
    <w:rsid w:val="00FB71D5"/>
    <w:rsid w:val="00FC3C93"/>
    <w:rsid w:val="00FD3A7E"/>
    <w:rsid w:val="00FD56C3"/>
    <w:rsid w:val="00FE078E"/>
    <w:rsid w:val="00FE1D9B"/>
    <w:rsid w:val="00FE3C4D"/>
    <w:rsid w:val="00FE4441"/>
    <w:rsid w:val="00FE7C77"/>
    <w:rsid w:val="00FF203A"/>
    <w:rsid w:val="00FF4A2D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81332"/>
  <w15:docId w15:val="{9867BF29-E217-414C-AB91-A3F7A643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793"/>
    <w:pPr>
      <w:widowControl w:val="0"/>
    </w:pPr>
    <w:rPr>
      <w:rFonts w:ascii="Tms Rmn" w:hAnsi="Tms Rmn"/>
      <w:snapToGrid w:val="0"/>
    </w:rPr>
  </w:style>
  <w:style w:type="paragraph" w:styleId="1">
    <w:name w:val="heading 1"/>
    <w:basedOn w:val="a"/>
    <w:next w:val="a"/>
    <w:qFormat/>
    <w:pPr>
      <w:keepNext/>
      <w:widowControl/>
      <w:numPr>
        <w:numId w:val="1"/>
      </w:numPr>
      <w:spacing w:before="240" w:after="240" w:line="360" w:lineRule="auto"/>
      <w:outlineLvl w:val="0"/>
    </w:pPr>
    <w:rPr>
      <w:rFonts w:ascii="Times New Roman" w:hAnsi="Times New Roman"/>
      <w:b/>
      <w:snapToGrid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E20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b/>
      <w:i/>
      <w:color w:val="000000"/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03">
    <w:name w:val="Стиль По ширине Первая строка:  03 см"/>
    <w:basedOn w:val="a"/>
    <w:pPr>
      <w:widowControl/>
      <w:autoSpaceDE w:val="0"/>
      <w:autoSpaceDN w:val="0"/>
      <w:ind w:firstLine="170"/>
      <w:jc w:val="both"/>
    </w:pPr>
    <w:rPr>
      <w:rFonts w:ascii="Times New Roman" w:hAnsi="Times New Roman"/>
      <w:snapToGrid/>
    </w:rPr>
  </w:style>
  <w:style w:type="paragraph" w:styleId="a5">
    <w:name w:val="Body Text Indent"/>
    <w:basedOn w:val="a"/>
    <w:pPr>
      <w:widowControl/>
      <w:tabs>
        <w:tab w:val="num" w:pos="1637"/>
      </w:tabs>
      <w:spacing w:line="360" w:lineRule="auto"/>
      <w:ind w:firstLine="720"/>
      <w:jc w:val="both"/>
    </w:pPr>
    <w:rPr>
      <w:rFonts w:ascii="Times New Roman" w:hAnsi="Times New Roman"/>
      <w:bCs/>
      <w:snapToGrid/>
      <w:sz w:val="28"/>
      <w:szCs w:val="28"/>
    </w:rPr>
  </w:style>
  <w:style w:type="paragraph" w:styleId="a6">
    <w:name w:val="header"/>
    <w:basedOn w:val="a"/>
    <w:pPr>
      <w:tabs>
        <w:tab w:val="center" w:pos="4844"/>
        <w:tab w:val="right" w:pos="9689"/>
      </w:tabs>
    </w:pPr>
  </w:style>
  <w:style w:type="character" w:styleId="a7">
    <w:name w:val="page number"/>
    <w:basedOn w:val="a0"/>
  </w:style>
  <w:style w:type="paragraph" w:customStyle="1" w:styleId="a8">
    <w:name w:val="Знак Знак Знак Знак"/>
    <w:basedOn w:val="a"/>
    <w:pPr>
      <w:widowControl/>
    </w:pPr>
    <w:rPr>
      <w:rFonts w:ascii="Times New Roman" w:hAnsi="Times New Roman"/>
      <w:snapToGrid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rsid w:val="002F15B2"/>
    <w:rPr>
      <w:rFonts w:ascii="Tms Rmn" w:hAnsi="Tms Rmn"/>
      <w:b/>
      <w:i/>
      <w:snapToGrid w:val="0"/>
      <w:color w:val="000000"/>
      <w:sz w:val="28"/>
    </w:rPr>
  </w:style>
  <w:style w:type="paragraph" w:styleId="a9">
    <w:name w:val="Balloon Text"/>
    <w:basedOn w:val="a"/>
    <w:link w:val="aa"/>
    <w:rsid w:val="003567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67AA"/>
    <w:rPr>
      <w:rFonts w:ascii="Tahoma" w:hAnsi="Tahoma" w:cs="Tahoma"/>
      <w:snapToGrid w:val="0"/>
      <w:sz w:val="16"/>
      <w:szCs w:val="16"/>
    </w:rPr>
  </w:style>
  <w:style w:type="character" w:customStyle="1" w:styleId="20">
    <w:name w:val="Заголовок 2 Знак"/>
    <w:link w:val="2"/>
    <w:semiHidden/>
    <w:rsid w:val="007E20A5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character" w:styleId="ab">
    <w:name w:val="annotation reference"/>
    <w:rsid w:val="006217F6"/>
    <w:rPr>
      <w:sz w:val="16"/>
      <w:szCs w:val="16"/>
    </w:rPr>
  </w:style>
  <w:style w:type="paragraph" w:styleId="ac">
    <w:name w:val="annotation text"/>
    <w:basedOn w:val="a"/>
    <w:link w:val="ad"/>
    <w:rsid w:val="006217F6"/>
  </w:style>
  <w:style w:type="character" w:customStyle="1" w:styleId="ad">
    <w:name w:val="Текст примечания Знак"/>
    <w:link w:val="ac"/>
    <w:rsid w:val="006217F6"/>
    <w:rPr>
      <w:rFonts w:ascii="Tms Rmn" w:hAnsi="Tms Rmn"/>
      <w:snapToGrid w:val="0"/>
    </w:rPr>
  </w:style>
  <w:style w:type="paragraph" w:styleId="ae">
    <w:name w:val="annotation subject"/>
    <w:basedOn w:val="ac"/>
    <w:next w:val="ac"/>
    <w:link w:val="af"/>
    <w:rsid w:val="006217F6"/>
    <w:rPr>
      <w:b/>
      <w:bCs/>
    </w:rPr>
  </w:style>
  <w:style w:type="character" w:customStyle="1" w:styleId="af">
    <w:name w:val="Тема примечания Знак"/>
    <w:link w:val="ae"/>
    <w:rsid w:val="006217F6"/>
    <w:rPr>
      <w:rFonts w:ascii="Tms Rmn" w:hAnsi="Tms Rmn"/>
      <w:b/>
      <w:bCs/>
      <w:snapToGrid w:val="0"/>
    </w:rPr>
  </w:style>
  <w:style w:type="paragraph" w:styleId="af0">
    <w:name w:val="footer"/>
    <w:basedOn w:val="a"/>
    <w:link w:val="af1"/>
    <w:uiPriority w:val="99"/>
    <w:rsid w:val="00570F3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70F32"/>
    <w:rPr>
      <w:rFonts w:ascii="Tms Rmn" w:hAnsi="Tms Rmn"/>
      <w:snapToGrid w:val="0"/>
    </w:rPr>
  </w:style>
  <w:style w:type="table" w:styleId="af2">
    <w:name w:val="Table Grid"/>
    <w:basedOn w:val="a1"/>
    <w:rsid w:val="00CE4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nhideWhenUsed/>
    <w:rsid w:val="00436402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36402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3008F8"/>
    <w:pPr>
      <w:widowControl w:val="0"/>
    </w:pPr>
    <w:rPr>
      <w:rFonts w:ascii="Tms Rmn" w:hAnsi="Tms Rmn"/>
      <w:snapToGrid w:val="0"/>
    </w:rPr>
  </w:style>
  <w:style w:type="paragraph" w:styleId="af5">
    <w:name w:val="List Paragraph"/>
    <w:basedOn w:val="a"/>
    <w:uiPriority w:val="34"/>
    <w:qFormat/>
    <w:rsid w:val="00A27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0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a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C1418-ECDD-443E-83ED-6CCED635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7</Pages>
  <Words>2339</Words>
  <Characters>16758</Characters>
  <Application>Microsoft Office Word</Application>
  <DocSecurity>0</DocSecurity>
  <Lines>139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об областном бюджете</vt:lpstr>
    </vt:vector>
  </TitlesOfParts>
  <Company>Финансовое управление Брянской области</Company>
  <LinksUpToDate>false</LinksUpToDate>
  <CharactersWithSpaces>19059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об областном бюджете</dc:title>
  <dc:subject/>
  <dc:creator>Аксёненко Артур</dc:creator>
  <cp:keywords/>
  <cp:lastModifiedBy>Финансовое управление</cp:lastModifiedBy>
  <cp:revision>121</cp:revision>
  <cp:lastPrinted>2021-11-11T06:30:00Z</cp:lastPrinted>
  <dcterms:created xsi:type="dcterms:W3CDTF">2020-11-11T13:06:00Z</dcterms:created>
  <dcterms:modified xsi:type="dcterms:W3CDTF">2025-11-13T11:36:00Z</dcterms:modified>
</cp:coreProperties>
</file>